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2E653" w14:textId="2D37462D" w:rsidR="00D47A0E" w:rsidRPr="00C55428" w:rsidRDefault="00D47A0E" w:rsidP="00D47A0E">
      <w:pPr>
        <w:tabs>
          <w:tab w:val="center" w:pos="4536"/>
          <w:tab w:val="right" w:pos="8280"/>
          <w:tab w:val="right" w:pos="9639"/>
        </w:tabs>
        <w:spacing w:after="0"/>
        <w:ind w:right="2"/>
        <w:rPr>
          <w:rFonts w:ascii="Arial" w:hAnsi="Arial" w:cs="Arial"/>
          <w:b/>
          <w:sz w:val="24"/>
          <w:lang w:val="de-DE"/>
        </w:rPr>
      </w:pPr>
      <w:r w:rsidRPr="00C55428">
        <w:rPr>
          <w:rFonts w:ascii="Arial" w:hAnsi="Arial" w:cs="Arial"/>
          <w:b/>
          <w:sz w:val="24"/>
          <w:lang w:val="de-DE"/>
        </w:rPr>
        <w:t>3GPP TSG RAN WG1 #10</w:t>
      </w:r>
      <w:r w:rsidR="002C5E53" w:rsidRPr="00C55428">
        <w:rPr>
          <w:rFonts w:ascii="Arial" w:hAnsi="Arial" w:cs="Arial"/>
          <w:b/>
          <w:sz w:val="24"/>
          <w:lang w:val="de-DE"/>
        </w:rPr>
        <w:t>3</w:t>
      </w:r>
      <w:r w:rsidRPr="00C55428">
        <w:rPr>
          <w:rFonts w:ascii="Arial" w:hAnsi="Arial" w:cs="Arial"/>
          <w:b/>
          <w:sz w:val="24"/>
          <w:lang w:val="de-DE"/>
        </w:rPr>
        <w:t>-E</w:t>
      </w:r>
      <w:r w:rsidRPr="00C55428">
        <w:rPr>
          <w:rFonts w:ascii="Arial" w:hAnsi="Arial" w:cs="Arial"/>
          <w:b/>
          <w:sz w:val="24"/>
          <w:lang w:val="de-DE"/>
        </w:rPr>
        <w:tab/>
      </w:r>
      <w:r w:rsidRPr="00C55428">
        <w:rPr>
          <w:rFonts w:ascii="Arial" w:hAnsi="Arial" w:cs="Arial"/>
          <w:b/>
          <w:sz w:val="24"/>
          <w:lang w:val="de-DE"/>
        </w:rPr>
        <w:tab/>
      </w:r>
      <w:r w:rsidRPr="00C55428">
        <w:rPr>
          <w:rFonts w:ascii="Arial" w:hAnsi="Arial" w:cs="Arial"/>
          <w:b/>
          <w:sz w:val="24"/>
          <w:lang w:val="de-DE"/>
        </w:rPr>
        <w:tab/>
        <w:t xml:space="preserve">     </w:t>
      </w:r>
      <w:r w:rsidR="00B44BAC" w:rsidRPr="00C55428">
        <w:rPr>
          <w:rFonts w:ascii="Arial" w:hAnsi="Arial" w:cs="Arial"/>
          <w:b/>
          <w:sz w:val="24"/>
          <w:lang w:val="de-DE"/>
        </w:rPr>
        <w:t>R1-20</w:t>
      </w:r>
      <w:r w:rsidR="00C55428">
        <w:rPr>
          <w:rFonts w:ascii="Arial" w:hAnsi="Arial" w:cs="Arial"/>
          <w:b/>
          <w:sz w:val="24"/>
          <w:lang w:val="de-DE"/>
        </w:rPr>
        <w:t>07936</w:t>
      </w:r>
    </w:p>
    <w:p w14:paraId="3D7AF597" w14:textId="020E60E5" w:rsidR="00D47A0E" w:rsidRPr="0001414F" w:rsidRDefault="00D47A0E" w:rsidP="00D47A0E">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002C5E53">
        <w:rPr>
          <w:rFonts w:ascii="Arial" w:hAnsi="Arial" w:cs="Arial"/>
          <w:b/>
          <w:sz w:val="24"/>
          <w:lang w:val="en-US"/>
        </w:rPr>
        <w:t>October</w:t>
      </w:r>
      <w:r w:rsidRPr="00654B9C">
        <w:rPr>
          <w:rFonts w:ascii="Arial" w:hAnsi="Arial" w:cs="Arial"/>
          <w:b/>
          <w:sz w:val="24"/>
          <w:lang w:val="en-US"/>
        </w:rPr>
        <w:t xml:space="preserve"> </w:t>
      </w:r>
      <w:r w:rsidR="00DC2A6A">
        <w:rPr>
          <w:rFonts w:ascii="Arial" w:hAnsi="Arial" w:cs="Arial"/>
          <w:b/>
          <w:sz w:val="24"/>
          <w:lang w:val="en-US"/>
        </w:rPr>
        <w:t>26</w:t>
      </w:r>
      <w:r w:rsidRPr="00654B9C">
        <w:rPr>
          <w:rFonts w:ascii="Arial" w:hAnsi="Arial" w:cs="Arial"/>
          <w:b/>
          <w:sz w:val="24"/>
          <w:vertAlign w:val="superscript"/>
          <w:lang w:val="en-US"/>
        </w:rPr>
        <w:t>th</w:t>
      </w:r>
      <w:r w:rsidRPr="00654B9C">
        <w:rPr>
          <w:rFonts w:ascii="Arial" w:hAnsi="Arial" w:cs="Arial"/>
          <w:b/>
          <w:sz w:val="24"/>
          <w:lang w:val="en-US"/>
        </w:rPr>
        <w:t xml:space="preserve"> – </w:t>
      </w:r>
      <w:r w:rsidR="00DC2A6A">
        <w:rPr>
          <w:rFonts w:ascii="Arial" w:hAnsi="Arial" w:cs="Arial"/>
          <w:b/>
          <w:sz w:val="24"/>
          <w:lang w:val="en-US"/>
        </w:rPr>
        <w:t xml:space="preserve">November </w:t>
      </w:r>
      <w:r w:rsidR="00340A20">
        <w:rPr>
          <w:rFonts w:ascii="Arial" w:hAnsi="Arial" w:cs="Arial"/>
          <w:b/>
          <w:sz w:val="24"/>
          <w:lang w:val="en-US"/>
        </w:rPr>
        <w:t>13</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52F32E9B" w:rsidR="008F4218" w:rsidRDefault="008F4218" w:rsidP="008F4218">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9C2CC5" w:rsidRPr="009C2CC5">
        <w:rPr>
          <w:rFonts w:ascii="Arial" w:hAnsi="Arial" w:cs="Arial"/>
          <w:b/>
          <w:sz w:val="24"/>
          <w:lang w:val="en-US"/>
        </w:rPr>
        <w:t>Corrections related to Mode-1 resource allocation</w:t>
      </w:r>
    </w:p>
    <w:p w14:paraId="32BFE024" w14:textId="291A3C5A"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0C7AB069" w14:textId="2F090687" w:rsidR="000014F1" w:rsidRDefault="008F4218" w:rsidP="008F4218">
      <w:pPr>
        <w:pStyle w:val="3GPPText"/>
      </w:pPr>
      <w:r w:rsidRPr="00C06EAD">
        <w:t>In this contribution,</w:t>
      </w:r>
      <w:r w:rsidR="00BD1C2D">
        <w:t xml:space="preserve"> remaining open issues and correction</w:t>
      </w:r>
      <w:r w:rsidR="00786CCE">
        <w:t>s</w:t>
      </w:r>
      <w:r w:rsidR="00BD1C2D">
        <w:t xml:space="preserve"> to specification </w:t>
      </w:r>
      <w:r w:rsidR="00F56281">
        <w:t>for</w:t>
      </w:r>
      <w:r w:rsidR="009F6B5C">
        <w:t xml:space="preserve"> </w:t>
      </w:r>
      <w:r w:rsidR="00B84047">
        <w:t xml:space="preserve">resource allocation </w:t>
      </w:r>
      <w:r w:rsidR="009F6B5C">
        <w:t xml:space="preserve">Mode-1 </w:t>
      </w:r>
      <w:r w:rsidR="00F56281">
        <w:t xml:space="preserve">of </w:t>
      </w:r>
      <w:r w:rsidR="006231A5">
        <w:t>NR V2X communicati</w:t>
      </w:r>
      <w:bookmarkStart w:id="1" w:name="_GoBack"/>
      <w:bookmarkEnd w:id="1"/>
      <w:r w:rsidR="006231A5">
        <w:t xml:space="preserve">on </w:t>
      </w:r>
      <w:r w:rsidR="00871C82">
        <w:t>are presented</w:t>
      </w:r>
      <w:r w:rsidRPr="00C06EAD">
        <w:t xml:space="preserve">. Our views on </w:t>
      </w:r>
      <w:r w:rsidR="00981BF2">
        <w:t>correction to other</w:t>
      </w:r>
      <w:r w:rsidR="00B063C0">
        <w:t xml:space="preserve"> parts of NR V2X</w:t>
      </w:r>
      <w:r w:rsidRPr="00C06EAD">
        <w:t xml:space="preserve"> are summarized in companion </w:t>
      </w:r>
      <w:r w:rsidRPr="00EC1EBE">
        <w:t>contributions</w:t>
      </w:r>
      <w:r w:rsidR="006B4EBB">
        <w:t xml:space="preserve"> </w:t>
      </w:r>
      <w:r w:rsidR="00492820">
        <w:fldChar w:fldCharType="begin"/>
      </w:r>
      <w:r w:rsidR="00492820">
        <w:instrText xml:space="preserve"> REF _Ref53646598 \r \h </w:instrText>
      </w:r>
      <w:r w:rsidR="00492820">
        <w:fldChar w:fldCharType="separate"/>
      </w:r>
      <w:r w:rsidR="00492820">
        <w:t>[1]</w:t>
      </w:r>
      <w:r w:rsidR="00492820">
        <w:fldChar w:fldCharType="end"/>
      </w:r>
      <w:r w:rsidR="00492820">
        <w:t xml:space="preserve"> and </w:t>
      </w:r>
      <w:r w:rsidR="00492820">
        <w:fldChar w:fldCharType="begin"/>
      </w:r>
      <w:r w:rsidR="00492820">
        <w:instrText xml:space="preserve"> REF _Ref53646603 \r \h </w:instrText>
      </w:r>
      <w:r w:rsidR="00492820">
        <w:fldChar w:fldCharType="separate"/>
      </w:r>
      <w:r w:rsidR="00492820">
        <w:t>[2]</w:t>
      </w:r>
      <w:r w:rsidR="00492820">
        <w:fldChar w:fldCharType="end"/>
      </w:r>
      <w:r w:rsidR="00492820">
        <w:t>.</w:t>
      </w:r>
    </w:p>
    <w:p w14:paraId="0A2569E2" w14:textId="104DE268" w:rsidR="005D5FB3" w:rsidRDefault="00DA5F9F" w:rsidP="008F4218">
      <w:pPr>
        <w:pStyle w:val="3GPPH1"/>
        <w:numPr>
          <w:ilvl w:val="0"/>
          <w:numId w:val="1"/>
        </w:numPr>
        <w:ind w:left="425" w:hanging="425"/>
      </w:pPr>
      <w:r>
        <w:t xml:space="preserve">Correction to </w:t>
      </w:r>
      <w:r w:rsidR="00EA5A09">
        <w:t>PSFCH-to-PSSCH processing time in Mode-1</w:t>
      </w:r>
    </w:p>
    <w:p w14:paraId="75348BCB" w14:textId="47B6870A" w:rsidR="006C6F85" w:rsidRDefault="00EA5A09" w:rsidP="00EA5A09">
      <w:pPr>
        <w:pStyle w:val="3GPPText"/>
        <w:rPr>
          <w:lang w:val="en-GB"/>
        </w:rPr>
      </w:pPr>
      <w:r>
        <w:rPr>
          <w:lang w:val="en-GB"/>
        </w:rPr>
        <w:t>In RAN1#102-e the following agreements was made:</w:t>
      </w:r>
    </w:p>
    <w:tbl>
      <w:tblPr>
        <w:tblStyle w:val="TableGrid"/>
        <w:tblW w:w="0" w:type="auto"/>
        <w:tblLook w:val="04A0" w:firstRow="1" w:lastRow="0" w:firstColumn="1" w:lastColumn="0" w:noHBand="0" w:noVBand="1"/>
      </w:tblPr>
      <w:tblGrid>
        <w:gridCol w:w="9962"/>
      </w:tblGrid>
      <w:tr w:rsidR="00EA5A09" w14:paraId="0D50157D" w14:textId="77777777" w:rsidTr="00EA5A09">
        <w:tc>
          <w:tcPr>
            <w:tcW w:w="9962" w:type="dxa"/>
          </w:tcPr>
          <w:p w14:paraId="56FB6774" w14:textId="77777777" w:rsidR="00C731AC" w:rsidRPr="002B5C91" w:rsidRDefault="00C731AC" w:rsidP="00FD42D8">
            <w:pPr>
              <w:spacing w:before="0" w:after="0"/>
              <w:rPr>
                <w:rFonts w:asciiTheme="minorHAnsi" w:hAnsiTheme="minorHAnsi" w:cstheme="minorHAnsi"/>
                <w:lang w:val="fi-FI"/>
              </w:rPr>
            </w:pPr>
            <w:r w:rsidRPr="002B5C91">
              <w:rPr>
                <w:rFonts w:asciiTheme="minorHAnsi" w:hAnsiTheme="minorHAnsi" w:cstheme="minorHAnsi"/>
                <w:highlight w:val="green"/>
                <w:lang w:val="fi-FI"/>
              </w:rPr>
              <w:t>Agreements</w:t>
            </w:r>
            <w:r w:rsidRPr="002B5C91">
              <w:rPr>
                <w:rFonts w:asciiTheme="minorHAnsi" w:hAnsiTheme="minorHAnsi" w:cstheme="minorHAnsi"/>
                <w:lang w:val="fi-FI"/>
              </w:rPr>
              <w:t>:</w:t>
            </w:r>
          </w:p>
          <w:p w14:paraId="05BCB5BF" w14:textId="77777777" w:rsidR="00C731AC" w:rsidRPr="002B5C91" w:rsidRDefault="00C731AC" w:rsidP="00FD42D8">
            <w:pPr>
              <w:spacing w:before="0" w:after="0"/>
              <w:rPr>
                <w:rFonts w:asciiTheme="minorHAnsi" w:hAnsiTheme="minorHAnsi" w:cstheme="minorHAnsi"/>
                <w:lang w:val="fi-FI"/>
              </w:rPr>
            </w:pPr>
            <w:r w:rsidRPr="002B5C91">
              <w:rPr>
                <w:rFonts w:asciiTheme="minorHAnsi" w:hAnsiTheme="minorHAnsi" w:cstheme="minorHAnsi"/>
                <w:lang w:val="fi-FI"/>
              </w:rPr>
              <w:t>For Mode 1 when applicable:</w:t>
            </w:r>
          </w:p>
          <w:p w14:paraId="33950361" w14:textId="77777777" w:rsidR="00C731AC" w:rsidRPr="002B5C91" w:rsidRDefault="00C731AC" w:rsidP="00FD42D8">
            <w:pPr>
              <w:pStyle w:val="ListParagraph"/>
              <w:numPr>
                <w:ilvl w:val="0"/>
                <w:numId w:val="31"/>
              </w:numPr>
              <w:spacing w:before="0"/>
              <w:rPr>
                <w:rFonts w:asciiTheme="minorHAnsi" w:hAnsiTheme="minorHAnsi" w:cstheme="minorHAnsi"/>
                <w:sz w:val="20"/>
                <w:szCs w:val="20"/>
              </w:rPr>
            </w:pPr>
            <w:r w:rsidRPr="002B5C91">
              <w:rPr>
                <w:rFonts w:asciiTheme="minorHAnsi" w:hAnsiTheme="minorHAnsi" w:cstheme="minorHAnsi"/>
                <w:sz w:val="20"/>
                <w:szCs w:val="20"/>
                <w:lang w:val="fi-FI"/>
              </w:rPr>
              <w:t>For the same TB, t</w:t>
            </w:r>
            <w:r w:rsidRPr="002B5C91">
              <w:rPr>
                <w:rFonts w:asciiTheme="minorHAnsi" w:hAnsiTheme="minorHAnsi" w:cstheme="minorHAnsi"/>
                <w:sz w:val="20"/>
                <w:szCs w:val="20"/>
              </w:rPr>
              <w:t xml:space="preserve">he minimum time between PSFCH reception and next scheduled PSCCH/PSSCH retransmission is </w:t>
            </w:r>
            <w:proofErr w:type="spellStart"/>
            <w:r w:rsidRPr="002B5C91">
              <w:rPr>
                <w:rFonts w:asciiTheme="minorHAnsi" w:hAnsiTheme="minorHAnsi" w:cstheme="minorHAnsi"/>
                <w:sz w:val="20"/>
                <w:szCs w:val="20"/>
                <w:u w:val="single"/>
              </w:rPr>
              <w:t>T</w:t>
            </w:r>
            <w:r w:rsidRPr="002B5C91">
              <w:rPr>
                <w:rFonts w:asciiTheme="minorHAnsi" w:hAnsiTheme="minorHAnsi" w:cstheme="minorHAnsi"/>
                <w:sz w:val="20"/>
                <w:szCs w:val="20"/>
                <w:u w:val="single"/>
                <w:vertAlign w:val="subscript"/>
              </w:rPr>
              <w:t>prep</w:t>
            </w:r>
            <w:proofErr w:type="spellEnd"/>
            <w:r w:rsidRPr="002B5C91">
              <w:rPr>
                <w:rFonts w:asciiTheme="minorHAnsi" w:hAnsiTheme="minorHAnsi" w:cstheme="minorHAnsi"/>
                <w:sz w:val="20"/>
                <w:szCs w:val="20"/>
                <w:u w:val="single"/>
                <w:vertAlign w:val="subscript"/>
              </w:rPr>
              <w:t xml:space="preserve"> </w:t>
            </w:r>
            <w:r w:rsidRPr="002B5C91">
              <w:rPr>
                <w:rFonts w:asciiTheme="minorHAnsi" w:hAnsiTheme="minorHAnsi" w:cstheme="minorHAnsi"/>
                <w:sz w:val="20"/>
                <w:szCs w:val="20"/>
                <w:u w:val="single"/>
              </w:rPr>
              <w:t>+delta (</w:t>
            </w:r>
            <w:proofErr w:type="spellStart"/>
            <w:r w:rsidRPr="002B5C91">
              <w:rPr>
                <w:rFonts w:asciiTheme="minorHAnsi" w:hAnsiTheme="minorHAnsi" w:cstheme="minorHAnsi"/>
                <w:sz w:val="20"/>
                <w:szCs w:val="20"/>
                <w:u w:val="single"/>
              </w:rPr>
              <w:t>ms</w:t>
            </w:r>
            <w:proofErr w:type="spellEnd"/>
            <w:r w:rsidRPr="002B5C91">
              <w:rPr>
                <w:rFonts w:asciiTheme="minorHAnsi" w:hAnsiTheme="minorHAnsi" w:cstheme="minorHAnsi"/>
                <w:sz w:val="20"/>
                <w:szCs w:val="20"/>
                <w:u w:val="single"/>
              </w:rPr>
              <w:t>)</w:t>
            </w:r>
            <w:r w:rsidRPr="002B5C91">
              <w:rPr>
                <w:rFonts w:asciiTheme="minorHAnsi" w:hAnsiTheme="minorHAnsi" w:cstheme="minorHAnsi"/>
                <w:sz w:val="20"/>
                <w:szCs w:val="20"/>
              </w:rPr>
              <w:t xml:space="preserve"> </w:t>
            </w:r>
          </w:p>
          <w:p w14:paraId="76AF7368" w14:textId="77777777" w:rsidR="00C731AC" w:rsidRPr="002B5C91" w:rsidRDefault="00C731AC" w:rsidP="00FD42D8">
            <w:pPr>
              <w:pStyle w:val="ListParagraph"/>
              <w:numPr>
                <w:ilvl w:val="1"/>
                <w:numId w:val="31"/>
              </w:numPr>
              <w:spacing w:before="0"/>
              <w:rPr>
                <w:rFonts w:asciiTheme="minorHAnsi" w:hAnsiTheme="minorHAnsi" w:cstheme="minorHAnsi"/>
                <w:sz w:val="20"/>
                <w:szCs w:val="20"/>
              </w:rPr>
            </w:pPr>
            <w:r w:rsidRPr="002B5C91">
              <w:rPr>
                <w:rFonts w:asciiTheme="minorHAnsi" w:hAnsiTheme="minorHAnsi" w:cstheme="minorHAnsi"/>
                <w:sz w:val="20"/>
                <w:szCs w:val="20"/>
              </w:rPr>
              <w:t>To conclude the value of delta&gt;=0 during the e-Meeting</w:t>
            </w:r>
          </w:p>
          <w:p w14:paraId="43EB4E73" w14:textId="77FD5EF3" w:rsidR="00C731AC" w:rsidRPr="002B5C91" w:rsidRDefault="00C731AC" w:rsidP="00FD42D8">
            <w:pPr>
              <w:pStyle w:val="ListParagraph"/>
              <w:numPr>
                <w:ilvl w:val="1"/>
                <w:numId w:val="31"/>
              </w:numPr>
              <w:spacing w:before="0"/>
              <w:rPr>
                <w:rFonts w:asciiTheme="minorHAnsi" w:hAnsiTheme="minorHAnsi" w:cstheme="minorHAnsi"/>
                <w:sz w:val="20"/>
                <w:szCs w:val="20"/>
              </w:rPr>
            </w:pPr>
            <w:r w:rsidRPr="002B5C91">
              <w:rPr>
                <w:rFonts w:asciiTheme="minorHAnsi" w:hAnsiTheme="minorHAnsi" w:cstheme="minorHAnsi"/>
                <w:sz w:val="20"/>
                <w:szCs w:val="20"/>
              </w:rPr>
              <w:t xml:space="preserve">A UE is not expected to be scheduled consecutive SL </w:t>
            </w:r>
            <w:r w:rsidR="00C06CDF" w:rsidRPr="002B5C91">
              <w:rPr>
                <w:rFonts w:asciiTheme="minorHAnsi" w:hAnsiTheme="minorHAnsi" w:cstheme="minorHAnsi"/>
                <w:sz w:val="20"/>
                <w:szCs w:val="20"/>
              </w:rPr>
              <w:t>transmissions</w:t>
            </w:r>
            <w:r w:rsidRPr="002B5C91">
              <w:rPr>
                <w:rFonts w:asciiTheme="minorHAnsi" w:hAnsiTheme="minorHAnsi" w:cstheme="minorHAnsi"/>
                <w:sz w:val="20"/>
                <w:szCs w:val="20"/>
              </w:rPr>
              <w:t xml:space="preserve"> for the same TB such that the minimum time between PSFCH reception and next PSCCH/PSSCH retransmission </w:t>
            </w:r>
            <w:r w:rsidR="00C06CDF" w:rsidRPr="002B5C91">
              <w:rPr>
                <w:rFonts w:asciiTheme="minorHAnsi" w:hAnsiTheme="minorHAnsi" w:cstheme="minorHAnsi"/>
                <w:sz w:val="20"/>
                <w:szCs w:val="20"/>
              </w:rPr>
              <w:t>cannot</w:t>
            </w:r>
            <w:r w:rsidRPr="002B5C91">
              <w:rPr>
                <w:rFonts w:asciiTheme="minorHAnsi" w:hAnsiTheme="minorHAnsi" w:cstheme="minorHAnsi"/>
                <w:sz w:val="20"/>
                <w:szCs w:val="20"/>
              </w:rPr>
              <w:t xml:space="preserve"> be guaranteed</w:t>
            </w:r>
          </w:p>
          <w:p w14:paraId="0DAEFDED" w14:textId="5C07603B" w:rsidR="00EA5A09" w:rsidRPr="00C731AC" w:rsidRDefault="00C731AC" w:rsidP="00FD42D8">
            <w:pPr>
              <w:pStyle w:val="ListParagraph"/>
              <w:numPr>
                <w:ilvl w:val="0"/>
                <w:numId w:val="31"/>
              </w:numPr>
              <w:spacing w:before="0"/>
            </w:pPr>
            <w:r w:rsidRPr="002B5C91">
              <w:rPr>
                <w:rFonts w:asciiTheme="minorHAnsi" w:hAnsiTheme="minorHAnsi" w:cstheme="minorHAnsi"/>
                <w:sz w:val="20"/>
                <w:szCs w:val="20"/>
              </w:rPr>
              <w:t>FFS the detailed conditions of the applicability</w:t>
            </w:r>
            <w:r w:rsidRPr="004665C7">
              <w:t xml:space="preserve"> </w:t>
            </w:r>
          </w:p>
        </w:tc>
      </w:tr>
    </w:tbl>
    <w:p w14:paraId="40675CE8" w14:textId="192DC13D" w:rsidR="00EA5A09" w:rsidRDefault="00C06CDF" w:rsidP="00EA5A09">
      <w:pPr>
        <w:pStyle w:val="3GPPText"/>
        <w:rPr>
          <w:lang w:val="en-GB"/>
        </w:rPr>
      </w:pPr>
      <w:r>
        <w:rPr>
          <w:lang w:val="en-GB"/>
        </w:rPr>
        <w:t xml:space="preserve">Since the details were not finalized, no </w:t>
      </w:r>
      <w:r w:rsidR="007C3F6E">
        <w:rPr>
          <w:lang w:val="en-GB"/>
        </w:rPr>
        <w:t>TP was prepared for this agreement.</w:t>
      </w:r>
    </w:p>
    <w:p w14:paraId="0B5AF564" w14:textId="406AF66F" w:rsidR="007C3F6E" w:rsidRDefault="00DC4E8A" w:rsidP="00EA5A09">
      <w:pPr>
        <w:pStyle w:val="3GPPText"/>
        <w:rPr>
          <w:lang w:val="en-GB"/>
        </w:rPr>
      </w:pPr>
      <w:r>
        <w:rPr>
          <w:lang w:val="en-GB"/>
        </w:rPr>
        <w:t xml:space="preserve">First, regarding the ‘delta’ in </w:t>
      </w:r>
      <w:proofErr w:type="spellStart"/>
      <w:r>
        <w:rPr>
          <w:lang w:val="en-GB"/>
        </w:rPr>
        <w:t>ms</w:t>
      </w:r>
      <w:proofErr w:type="spellEnd"/>
      <w:r>
        <w:rPr>
          <w:lang w:val="en-GB"/>
        </w:rPr>
        <w:t>, we keep the position that it can be &gt; 0</w:t>
      </w:r>
      <w:r w:rsidR="004D4DAD">
        <w:rPr>
          <w:lang w:val="en-GB"/>
        </w:rPr>
        <w:t xml:space="preserve">. </w:t>
      </w:r>
      <w:r w:rsidR="00E84C85">
        <w:rPr>
          <w:lang w:val="en-GB"/>
        </w:rPr>
        <w:t>We further see two reasonable options, assuming minimum ‘delta’ may be required comparing to PSFCH-to-PUCCH case.</w:t>
      </w:r>
    </w:p>
    <w:p w14:paraId="627CC734" w14:textId="2A94753D" w:rsidR="00E84C85" w:rsidRDefault="00E84C85" w:rsidP="00E84C85">
      <w:pPr>
        <w:pStyle w:val="3GPPText"/>
        <w:numPr>
          <w:ilvl w:val="0"/>
          <w:numId w:val="32"/>
        </w:numPr>
        <w:rPr>
          <w:lang w:val="en-GB"/>
        </w:rPr>
      </w:pPr>
      <w:r>
        <w:rPr>
          <w:lang w:val="en-GB"/>
        </w:rPr>
        <w:t xml:space="preserve">0.5 </w:t>
      </w:r>
      <w:r w:rsidR="006115A7">
        <w:rPr>
          <w:lang w:val="en-GB"/>
        </w:rPr>
        <w:t>/</w:t>
      </w:r>
      <w:r>
        <w:rPr>
          <w:lang w:val="en-GB"/>
        </w:rPr>
        <w:t xml:space="preserve"> 2</w:t>
      </w:r>
      <w:r w:rsidR="006115A7">
        <w:rPr>
          <w:vertAlign w:val="superscript"/>
          <w:lang w:val="en-GB"/>
        </w:rPr>
        <w:t>µ</w:t>
      </w:r>
      <w:r w:rsidR="006115A7">
        <w:rPr>
          <w:lang w:val="en-GB"/>
        </w:rPr>
        <w:t xml:space="preserve"> </w:t>
      </w:r>
      <w:proofErr w:type="spellStart"/>
      <w:r w:rsidR="006115A7">
        <w:rPr>
          <w:lang w:val="en-GB"/>
        </w:rPr>
        <w:t>ms</w:t>
      </w:r>
      <w:proofErr w:type="spellEnd"/>
    </w:p>
    <w:p w14:paraId="1BE597B1" w14:textId="6DCF4025" w:rsidR="00E84C85" w:rsidRDefault="00E84C85" w:rsidP="00E84C85">
      <w:pPr>
        <w:pStyle w:val="3GPPText"/>
        <w:numPr>
          <w:ilvl w:val="0"/>
          <w:numId w:val="32"/>
        </w:numPr>
        <w:rPr>
          <w:lang w:val="en-GB"/>
        </w:rPr>
      </w:pPr>
      <w:r>
        <w:rPr>
          <w:lang w:val="en-GB"/>
        </w:rPr>
        <w:t xml:space="preserve">0.5 </w:t>
      </w:r>
      <w:proofErr w:type="spellStart"/>
      <w:r w:rsidR="006115A7">
        <w:rPr>
          <w:lang w:val="en-GB"/>
        </w:rPr>
        <w:t>ms</w:t>
      </w:r>
      <w:proofErr w:type="spellEnd"/>
    </w:p>
    <w:p w14:paraId="79939295" w14:textId="77777777" w:rsidR="00AA4CE5" w:rsidRDefault="005072B5" w:rsidP="00E76CB1">
      <w:pPr>
        <w:pStyle w:val="3GPPText"/>
        <w:rPr>
          <w:lang w:val="en-GB"/>
        </w:rPr>
      </w:pPr>
      <w:r>
        <w:rPr>
          <w:lang w:val="en-GB"/>
        </w:rPr>
        <w:t>Second, regarding the condition of the applicability, we support the latest version from the last meeting</w:t>
      </w:r>
      <w:r w:rsidR="001223DE">
        <w:rPr>
          <w:lang w:val="en-GB"/>
        </w:rPr>
        <w:t>, i.e. the restriction is applicable whenever a transmission is scheduled in a resource pool with PSFCH.</w:t>
      </w:r>
    </w:p>
    <w:tbl>
      <w:tblPr>
        <w:tblStyle w:val="TableGrid"/>
        <w:tblW w:w="0" w:type="auto"/>
        <w:tblLook w:val="04A0" w:firstRow="1" w:lastRow="0" w:firstColumn="1" w:lastColumn="0" w:noHBand="0" w:noVBand="1"/>
      </w:tblPr>
      <w:tblGrid>
        <w:gridCol w:w="9962"/>
      </w:tblGrid>
      <w:tr w:rsidR="00AA4CE5" w14:paraId="678C44B7" w14:textId="77777777" w:rsidTr="00AA4CE5">
        <w:tc>
          <w:tcPr>
            <w:tcW w:w="9962" w:type="dxa"/>
          </w:tcPr>
          <w:p w14:paraId="67B42DC7" w14:textId="77777777" w:rsidR="00FC0751" w:rsidRPr="00FC0751" w:rsidRDefault="00FC0751" w:rsidP="00FC0751">
            <w:pPr>
              <w:spacing w:before="0" w:after="0"/>
              <w:rPr>
                <w:rFonts w:asciiTheme="minorHAnsi" w:hAnsiTheme="minorHAnsi" w:cstheme="minorHAnsi"/>
                <w:b/>
                <w:bCs/>
              </w:rPr>
            </w:pPr>
            <w:r w:rsidRPr="00AD74A0">
              <w:rPr>
                <w:rFonts w:asciiTheme="minorHAnsi" w:hAnsiTheme="minorHAnsi" w:cstheme="minorHAnsi"/>
                <w:b/>
                <w:bCs/>
              </w:rPr>
              <w:t>Proposal</w:t>
            </w:r>
            <w:r w:rsidRPr="00FC0751">
              <w:rPr>
                <w:rFonts w:asciiTheme="minorHAnsi" w:hAnsiTheme="minorHAnsi" w:cstheme="minorHAnsi"/>
                <w:b/>
                <w:bCs/>
              </w:rPr>
              <w:t>:</w:t>
            </w:r>
          </w:p>
          <w:p w14:paraId="0CA9C236" w14:textId="33C19C65" w:rsidR="00AA4CE5" w:rsidRPr="00FC0751" w:rsidRDefault="00FC0751" w:rsidP="00FC0751">
            <w:pPr>
              <w:pStyle w:val="ListParagraph"/>
              <w:numPr>
                <w:ilvl w:val="0"/>
                <w:numId w:val="33"/>
              </w:numPr>
              <w:spacing w:before="0"/>
            </w:pPr>
            <w:r w:rsidRPr="00FC0751">
              <w:rPr>
                <w:rFonts w:asciiTheme="minorHAnsi" w:hAnsiTheme="minorHAnsi" w:cstheme="minorHAnsi"/>
                <w:sz w:val="20"/>
                <w:szCs w:val="20"/>
              </w:rPr>
              <w:t>Change the first line in the above agreement so that it reads</w:t>
            </w:r>
            <w:proofErr w:type="gramStart"/>
            <w:r w:rsidRPr="00FC0751">
              <w:rPr>
                <w:rFonts w:asciiTheme="minorHAnsi" w:hAnsiTheme="minorHAnsi" w:cstheme="minorHAnsi"/>
                <w:sz w:val="20"/>
                <w:szCs w:val="20"/>
              </w:rPr>
              <w:t>: ”For</w:t>
            </w:r>
            <w:proofErr w:type="gramEnd"/>
            <w:r w:rsidRPr="00FC0751">
              <w:rPr>
                <w:rFonts w:asciiTheme="minorHAnsi" w:hAnsiTheme="minorHAnsi" w:cstheme="minorHAnsi"/>
                <w:sz w:val="20"/>
                <w:szCs w:val="20"/>
              </w:rPr>
              <w:t xml:space="preserve"> Mode 1 </w:t>
            </w:r>
            <w:r w:rsidRPr="00FC0751">
              <w:rPr>
                <w:rFonts w:asciiTheme="minorHAnsi" w:hAnsiTheme="minorHAnsi" w:cstheme="minorHAnsi"/>
                <w:strike/>
                <w:color w:val="FF0000"/>
                <w:sz w:val="20"/>
                <w:szCs w:val="20"/>
              </w:rPr>
              <w:t>when applicable</w:t>
            </w:r>
            <w:r w:rsidRPr="00FC0751">
              <w:rPr>
                <w:rFonts w:asciiTheme="minorHAnsi" w:hAnsiTheme="minorHAnsi" w:cstheme="minorHAnsi"/>
                <w:color w:val="FF0000"/>
                <w:sz w:val="20"/>
                <w:szCs w:val="20"/>
              </w:rPr>
              <w:t xml:space="preserve"> when using a pool with PSFCH resources</w:t>
            </w:r>
            <w:r w:rsidRPr="00FC0751">
              <w:rPr>
                <w:rFonts w:asciiTheme="minorHAnsi" w:hAnsiTheme="minorHAnsi" w:cstheme="minorHAnsi"/>
                <w:sz w:val="20"/>
                <w:szCs w:val="20"/>
              </w:rPr>
              <w:t>:”</w:t>
            </w:r>
          </w:p>
        </w:tc>
      </w:tr>
    </w:tbl>
    <w:p w14:paraId="6FE55328" w14:textId="5B0FAFF1" w:rsidR="00E76CB1" w:rsidRDefault="00E76CB1" w:rsidP="00E76CB1">
      <w:pPr>
        <w:pStyle w:val="3GPPText"/>
        <w:rPr>
          <w:lang w:val="en-GB"/>
        </w:rPr>
      </w:pPr>
    </w:p>
    <w:p w14:paraId="68C34159" w14:textId="77777777" w:rsidR="0095374E" w:rsidRDefault="0095374E" w:rsidP="0096472F">
      <w:pPr>
        <w:pStyle w:val="3GPPText"/>
        <w:numPr>
          <w:ilvl w:val="0"/>
          <w:numId w:val="10"/>
        </w:numPr>
        <w:rPr>
          <w:lang w:val="en-GB"/>
        </w:rPr>
      </w:pPr>
    </w:p>
    <w:p w14:paraId="4DF26079" w14:textId="1384C658" w:rsidR="00824D84" w:rsidRDefault="00027A33" w:rsidP="00027A33">
      <w:pPr>
        <w:numPr>
          <w:ilvl w:val="1"/>
          <w:numId w:val="11"/>
        </w:numPr>
        <w:overflowPunct/>
        <w:autoSpaceDE/>
        <w:autoSpaceDN/>
        <w:adjustRightInd/>
        <w:spacing w:after="0"/>
        <w:textAlignment w:val="auto"/>
        <w:rPr>
          <w:rFonts w:eastAsia="Times New Roman"/>
          <w:b/>
          <w:bCs/>
          <w:sz w:val="22"/>
          <w:szCs w:val="22"/>
        </w:rPr>
      </w:pPr>
      <w:r>
        <w:rPr>
          <w:rFonts w:eastAsia="Times New Roman"/>
          <w:b/>
          <w:bCs/>
          <w:sz w:val="22"/>
          <w:szCs w:val="22"/>
        </w:rPr>
        <w:t xml:space="preserve">In the agreement from RAN1#102-e regarding the minimum time for </w:t>
      </w:r>
      <w:r w:rsidR="0095172F">
        <w:rPr>
          <w:rFonts w:eastAsia="Times New Roman"/>
          <w:b/>
          <w:bCs/>
          <w:sz w:val="22"/>
          <w:szCs w:val="22"/>
        </w:rPr>
        <w:t>PSFCH-to-PSSCH gap in Mode-1 scheduling, the following is further clarified</w:t>
      </w:r>
    </w:p>
    <w:p w14:paraId="67B9E4D9" w14:textId="276C9884" w:rsidR="0095172F" w:rsidRDefault="00A446D0" w:rsidP="0095172F">
      <w:pPr>
        <w:numPr>
          <w:ilvl w:val="2"/>
          <w:numId w:val="11"/>
        </w:numPr>
        <w:overflowPunct/>
        <w:autoSpaceDE/>
        <w:autoSpaceDN/>
        <w:adjustRightInd/>
        <w:spacing w:after="0"/>
        <w:textAlignment w:val="auto"/>
        <w:rPr>
          <w:rFonts w:eastAsia="Times New Roman"/>
          <w:b/>
          <w:bCs/>
          <w:sz w:val="22"/>
          <w:szCs w:val="22"/>
        </w:rPr>
      </w:pPr>
      <w:r>
        <w:rPr>
          <w:rFonts w:eastAsia="Times New Roman"/>
          <w:b/>
          <w:bCs/>
          <w:sz w:val="22"/>
          <w:szCs w:val="22"/>
        </w:rPr>
        <w:t>d</w:t>
      </w:r>
      <w:r w:rsidR="0095172F">
        <w:rPr>
          <w:rFonts w:eastAsia="Times New Roman"/>
          <w:b/>
          <w:bCs/>
          <w:sz w:val="22"/>
          <w:szCs w:val="22"/>
        </w:rPr>
        <w:t>elta = 7 symbols regardless of numerology</w:t>
      </w:r>
    </w:p>
    <w:p w14:paraId="19B4FF14" w14:textId="446FEB8A" w:rsidR="0095172F" w:rsidRDefault="0095172F" w:rsidP="0095172F">
      <w:pPr>
        <w:numPr>
          <w:ilvl w:val="2"/>
          <w:numId w:val="11"/>
        </w:numPr>
        <w:overflowPunct/>
        <w:autoSpaceDE/>
        <w:autoSpaceDN/>
        <w:adjustRightInd/>
        <w:spacing w:after="0"/>
        <w:textAlignment w:val="auto"/>
        <w:rPr>
          <w:rFonts w:eastAsia="Times New Roman"/>
          <w:b/>
          <w:bCs/>
          <w:sz w:val="22"/>
          <w:szCs w:val="22"/>
        </w:rPr>
      </w:pPr>
      <w:r>
        <w:rPr>
          <w:rFonts w:eastAsia="Times New Roman"/>
          <w:b/>
          <w:bCs/>
          <w:sz w:val="22"/>
          <w:szCs w:val="22"/>
        </w:rPr>
        <w:t xml:space="preserve">The applicability condition is when </w:t>
      </w:r>
      <w:r w:rsidR="003C4157">
        <w:rPr>
          <w:rFonts w:eastAsia="Times New Roman"/>
          <w:b/>
          <w:bCs/>
          <w:sz w:val="22"/>
          <w:szCs w:val="22"/>
        </w:rPr>
        <w:t>a resource pool with associated PSFCH resources is used</w:t>
      </w:r>
    </w:p>
    <w:p w14:paraId="14ABF643" w14:textId="0F5564FA" w:rsidR="003C4157" w:rsidRDefault="003C4157" w:rsidP="003C4157">
      <w:pPr>
        <w:overflowPunct/>
        <w:autoSpaceDE/>
        <w:autoSpaceDN/>
        <w:adjustRightInd/>
        <w:spacing w:after="0"/>
        <w:textAlignment w:val="auto"/>
        <w:rPr>
          <w:rFonts w:eastAsia="Times New Roman"/>
          <w:b/>
          <w:bCs/>
          <w:sz w:val="22"/>
          <w:szCs w:val="22"/>
        </w:rPr>
      </w:pPr>
    </w:p>
    <w:p w14:paraId="5A0F9453" w14:textId="77777777" w:rsidR="00C83000" w:rsidRDefault="00C83000" w:rsidP="003C4157">
      <w:pPr>
        <w:overflowPunct/>
        <w:autoSpaceDE/>
        <w:autoSpaceDN/>
        <w:adjustRightInd/>
        <w:spacing w:after="0"/>
        <w:textAlignment w:val="auto"/>
        <w:rPr>
          <w:rFonts w:eastAsia="Times New Roman"/>
          <w:b/>
          <w:bCs/>
          <w:sz w:val="22"/>
          <w:szCs w:val="22"/>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1DC" w14:paraId="3C4D145B" w14:textId="77777777" w:rsidTr="00D96920">
        <w:tc>
          <w:tcPr>
            <w:tcW w:w="9640" w:type="dxa"/>
            <w:gridSpan w:val="11"/>
          </w:tcPr>
          <w:p w14:paraId="50B7F55F" w14:textId="77777777" w:rsidR="00F301DC" w:rsidRDefault="00F301DC" w:rsidP="00D96920">
            <w:pPr>
              <w:pStyle w:val="CRCoverPage"/>
              <w:spacing w:after="0"/>
              <w:rPr>
                <w:noProof/>
                <w:sz w:val="8"/>
                <w:szCs w:val="8"/>
              </w:rPr>
            </w:pPr>
          </w:p>
        </w:tc>
      </w:tr>
      <w:tr w:rsidR="00F301DC" w14:paraId="312E7853" w14:textId="77777777" w:rsidTr="00D96920">
        <w:tc>
          <w:tcPr>
            <w:tcW w:w="1843" w:type="dxa"/>
            <w:tcBorders>
              <w:top w:val="single" w:sz="4" w:space="0" w:color="auto"/>
              <w:left w:val="single" w:sz="4" w:space="0" w:color="auto"/>
            </w:tcBorders>
          </w:tcPr>
          <w:p w14:paraId="7412AE8A" w14:textId="77777777" w:rsidR="00F301DC" w:rsidRDefault="00F301DC" w:rsidP="00D969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BEC8EA" w14:textId="4660A675" w:rsidR="00F301DC" w:rsidRDefault="00C83000" w:rsidP="00D96920">
            <w:pPr>
              <w:pStyle w:val="CRCoverPage"/>
              <w:spacing w:after="0"/>
              <w:ind w:left="100"/>
              <w:rPr>
                <w:noProof/>
              </w:rPr>
            </w:pPr>
            <w:r>
              <w:rPr>
                <w:noProof/>
              </w:rPr>
              <w:t>Correction to implement minimum gap between PSFCH and PSSCH when scheduled by gNB</w:t>
            </w:r>
          </w:p>
        </w:tc>
      </w:tr>
      <w:tr w:rsidR="00F301DC" w14:paraId="5423BA0F" w14:textId="77777777" w:rsidTr="00D96920">
        <w:tc>
          <w:tcPr>
            <w:tcW w:w="1843" w:type="dxa"/>
            <w:tcBorders>
              <w:left w:val="single" w:sz="4" w:space="0" w:color="auto"/>
            </w:tcBorders>
          </w:tcPr>
          <w:p w14:paraId="5ECACE49" w14:textId="77777777" w:rsidR="00F301DC" w:rsidRDefault="00F301DC" w:rsidP="00D96920">
            <w:pPr>
              <w:pStyle w:val="CRCoverPage"/>
              <w:spacing w:after="0"/>
              <w:rPr>
                <w:b/>
                <w:i/>
                <w:noProof/>
                <w:sz w:val="8"/>
                <w:szCs w:val="8"/>
              </w:rPr>
            </w:pPr>
          </w:p>
        </w:tc>
        <w:tc>
          <w:tcPr>
            <w:tcW w:w="7797" w:type="dxa"/>
            <w:gridSpan w:val="10"/>
            <w:tcBorders>
              <w:right w:val="single" w:sz="4" w:space="0" w:color="auto"/>
            </w:tcBorders>
          </w:tcPr>
          <w:p w14:paraId="2558A0F6" w14:textId="77777777" w:rsidR="00F301DC" w:rsidRDefault="00F301DC" w:rsidP="00D96920">
            <w:pPr>
              <w:pStyle w:val="CRCoverPage"/>
              <w:spacing w:after="0"/>
              <w:rPr>
                <w:noProof/>
                <w:sz w:val="8"/>
                <w:szCs w:val="8"/>
              </w:rPr>
            </w:pPr>
          </w:p>
        </w:tc>
      </w:tr>
      <w:tr w:rsidR="00F301DC" w14:paraId="54BAF8C2" w14:textId="77777777" w:rsidTr="00D96920">
        <w:tc>
          <w:tcPr>
            <w:tcW w:w="1843" w:type="dxa"/>
            <w:tcBorders>
              <w:left w:val="single" w:sz="4" w:space="0" w:color="auto"/>
            </w:tcBorders>
          </w:tcPr>
          <w:p w14:paraId="79A5B03B" w14:textId="77777777" w:rsidR="00F301DC" w:rsidRDefault="00F301DC" w:rsidP="00D96920">
            <w:pPr>
              <w:pStyle w:val="CRCoverPage"/>
              <w:tabs>
                <w:tab w:val="right" w:pos="1759"/>
              </w:tabs>
              <w:spacing w:after="0"/>
              <w:rPr>
                <w:b/>
                <w:i/>
                <w:noProof/>
              </w:rPr>
            </w:pPr>
            <w:r>
              <w:rPr>
                <w:b/>
                <w:i/>
                <w:noProof/>
              </w:rPr>
              <w:lastRenderedPageBreak/>
              <w:t>Source to WG:</w:t>
            </w:r>
          </w:p>
        </w:tc>
        <w:tc>
          <w:tcPr>
            <w:tcW w:w="7797" w:type="dxa"/>
            <w:gridSpan w:val="10"/>
            <w:tcBorders>
              <w:right w:val="single" w:sz="4" w:space="0" w:color="auto"/>
            </w:tcBorders>
            <w:shd w:val="pct30" w:color="FFFF00" w:fill="auto"/>
          </w:tcPr>
          <w:p w14:paraId="6466BF04" w14:textId="77777777" w:rsidR="00F301DC" w:rsidRDefault="00F301DC" w:rsidP="00D96920">
            <w:pPr>
              <w:pStyle w:val="CRCoverPage"/>
              <w:spacing w:after="0"/>
              <w:ind w:left="100"/>
              <w:rPr>
                <w:noProof/>
              </w:rPr>
            </w:pPr>
            <w:r>
              <w:rPr>
                <w:noProof/>
              </w:rPr>
              <w:t>Intel</w:t>
            </w:r>
          </w:p>
        </w:tc>
      </w:tr>
      <w:tr w:rsidR="00F301DC" w14:paraId="062F2057" w14:textId="77777777" w:rsidTr="00D96920">
        <w:tc>
          <w:tcPr>
            <w:tcW w:w="1843" w:type="dxa"/>
            <w:tcBorders>
              <w:left w:val="single" w:sz="4" w:space="0" w:color="auto"/>
            </w:tcBorders>
          </w:tcPr>
          <w:p w14:paraId="23E6116E" w14:textId="77777777" w:rsidR="00F301DC" w:rsidRDefault="00F301DC" w:rsidP="00D969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77277" w14:textId="77777777" w:rsidR="00F301DC" w:rsidRDefault="00F301DC" w:rsidP="00D96920">
            <w:pPr>
              <w:pStyle w:val="CRCoverPage"/>
              <w:spacing w:after="0"/>
              <w:ind w:left="100"/>
              <w:rPr>
                <w:noProof/>
              </w:rPr>
            </w:pPr>
          </w:p>
        </w:tc>
      </w:tr>
      <w:tr w:rsidR="00F301DC" w14:paraId="026F2CA0" w14:textId="77777777" w:rsidTr="00D96920">
        <w:tc>
          <w:tcPr>
            <w:tcW w:w="1843" w:type="dxa"/>
            <w:tcBorders>
              <w:left w:val="single" w:sz="4" w:space="0" w:color="auto"/>
            </w:tcBorders>
          </w:tcPr>
          <w:p w14:paraId="58F86CAA" w14:textId="77777777" w:rsidR="00F301DC" w:rsidRDefault="00F301DC" w:rsidP="00D96920">
            <w:pPr>
              <w:pStyle w:val="CRCoverPage"/>
              <w:spacing w:after="0"/>
              <w:rPr>
                <w:b/>
                <w:i/>
                <w:noProof/>
                <w:sz w:val="8"/>
                <w:szCs w:val="8"/>
              </w:rPr>
            </w:pPr>
          </w:p>
        </w:tc>
        <w:tc>
          <w:tcPr>
            <w:tcW w:w="7797" w:type="dxa"/>
            <w:gridSpan w:val="10"/>
            <w:tcBorders>
              <w:right w:val="single" w:sz="4" w:space="0" w:color="auto"/>
            </w:tcBorders>
          </w:tcPr>
          <w:p w14:paraId="4D6DA567" w14:textId="77777777" w:rsidR="00F301DC" w:rsidRDefault="00F301DC" w:rsidP="00D96920">
            <w:pPr>
              <w:pStyle w:val="CRCoverPage"/>
              <w:spacing w:after="0"/>
              <w:rPr>
                <w:noProof/>
                <w:sz w:val="8"/>
                <w:szCs w:val="8"/>
              </w:rPr>
            </w:pPr>
          </w:p>
        </w:tc>
      </w:tr>
      <w:tr w:rsidR="00F301DC" w14:paraId="1812EAD5" w14:textId="77777777" w:rsidTr="00D96920">
        <w:tc>
          <w:tcPr>
            <w:tcW w:w="1843" w:type="dxa"/>
            <w:tcBorders>
              <w:left w:val="single" w:sz="4" w:space="0" w:color="auto"/>
            </w:tcBorders>
          </w:tcPr>
          <w:p w14:paraId="7E0F9F2F" w14:textId="77777777" w:rsidR="00F301DC" w:rsidRDefault="00F301DC" w:rsidP="00D96920">
            <w:pPr>
              <w:pStyle w:val="CRCoverPage"/>
              <w:tabs>
                <w:tab w:val="right" w:pos="1759"/>
              </w:tabs>
              <w:spacing w:after="0"/>
              <w:rPr>
                <w:b/>
                <w:i/>
                <w:noProof/>
              </w:rPr>
            </w:pPr>
            <w:r>
              <w:rPr>
                <w:b/>
                <w:i/>
                <w:noProof/>
              </w:rPr>
              <w:t>Work item code:</w:t>
            </w:r>
          </w:p>
        </w:tc>
        <w:tc>
          <w:tcPr>
            <w:tcW w:w="3686" w:type="dxa"/>
            <w:gridSpan w:val="5"/>
            <w:shd w:val="pct30" w:color="FFFF00" w:fill="auto"/>
          </w:tcPr>
          <w:p w14:paraId="385ABC99" w14:textId="77777777" w:rsidR="00F301DC" w:rsidRDefault="00F301DC" w:rsidP="00D96920">
            <w:pPr>
              <w:pStyle w:val="CRCoverPage"/>
              <w:spacing w:after="0"/>
              <w:ind w:left="288" w:hanging="188"/>
              <w:rPr>
                <w:noProof/>
              </w:rPr>
            </w:pPr>
            <w:r>
              <w:rPr>
                <w:noProof/>
              </w:rPr>
              <w:t>5G_V2X_NRSL-Core</w:t>
            </w:r>
          </w:p>
        </w:tc>
        <w:tc>
          <w:tcPr>
            <w:tcW w:w="567" w:type="dxa"/>
            <w:tcBorders>
              <w:left w:val="nil"/>
            </w:tcBorders>
          </w:tcPr>
          <w:p w14:paraId="0C0200FE" w14:textId="77777777" w:rsidR="00F301DC" w:rsidRDefault="00F301DC" w:rsidP="00D96920">
            <w:pPr>
              <w:pStyle w:val="CRCoverPage"/>
              <w:spacing w:after="0"/>
              <w:ind w:right="100"/>
              <w:rPr>
                <w:noProof/>
              </w:rPr>
            </w:pPr>
          </w:p>
        </w:tc>
        <w:tc>
          <w:tcPr>
            <w:tcW w:w="1417" w:type="dxa"/>
            <w:gridSpan w:val="3"/>
            <w:tcBorders>
              <w:left w:val="nil"/>
            </w:tcBorders>
          </w:tcPr>
          <w:p w14:paraId="43ECC7B8" w14:textId="77777777" w:rsidR="00F301DC" w:rsidRDefault="00F301DC" w:rsidP="00D969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6C791" w14:textId="77777777" w:rsidR="00F301DC" w:rsidRDefault="00F301DC" w:rsidP="00D96920">
            <w:pPr>
              <w:pStyle w:val="CRCoverPage"/>
              <w:spacing w:after="0"/>
              <w:ind w:left="100"/>
              <w:rPr>
                <w:noProof/>
              </w:rPr>
            </w:pPr>
            <w:r>
              <w:rPr>
                <w:noProof/>
              </w:rPr>
              <w:t>2020-10-16</w:t>
            </w:r>
          </w:p>
        </w:tc>
      </w:tr>
      <w:tr w:rsidR="00F301DC" w14:paraId="54E3F945" w14:textId="77777777" w:rsidTr="00D96920">
        <w:tc>
          <w:tcPr>
            <w:tcW w:w="1843" w:type="dxa"/>
            <w:tcBorders>
              <w:left w:val="single" w:sz="4" w:space="0" w:color="auto"/>
            </w:tcBorders>
          </w:tcPr>
          <w:p w14:paraId="28C7A940" w14:textId="77777777" w:rsidR="00F301DC" w:rsidRDefault="00F301DC" w:rsidP="00D96920">
            <w:pPr>
              <w:pStyle w:val="CRCoverPage"/>
              <w:spacing w:after="0"/>
              <w:rPr>
                <w:b/>
                <w:i/>
                <w:noProof/>
                <w:sz w:val="8"/>
                <w:szCs w:val="8"/>
              </w:rPr>
            </w:pPr>
          </w:p>
        </w:tc>
        <w:tc>
          <w:tcPr>
            <w:tcW w:w="1986" w:type="dxa"/>
            <w:gridSpan w:val="4"/>
          </w:tcPr>
          <w:p w14:paraId="0EB4B4C0" w14:textId="77777777" w:rsidR="00F301DC" w:rsidRDefault="00F301DC" w:rsidP="00D96920">
            <w:pPr>
              <w:pStyle w:val="CRCoverPage"/>
              <w:spacing w:after="0"/>
              <w:rPr>
                <w:noProof/>
                <w:sz w:val="8"/>
                <w:szCs w:val="8"/>
              </w:rPr>
            </w:pPr>
          </w:p>
        </w:tc>
        <w:tc>
          <w:tcPr>
            <w:tcW w:w="2267" w:type="dxa"/>
            <w:gridSpan w:val="2"/>
          </w:tcPr>
          <w:p w14:paraId="4586DB94" w14:textId="77777777" w:rsidR="00F301DC" w:rsidRDefault="00F301DC" w:rsidP="00D96920">
            <w:pPr>
              <w:pStyle w:val="CRCoverPage"/>
              <w:spacing w:after="0"/>
              <w:rPr>
                <w:noProof/>
                <w:sz w:val="8"/>
                <w:szCs w:val="8"/>
              </w:rPr>
            </w:pPr>
          </w:p>
        </w:tc>
        <w:tc>
          <w:tcPr>
            <w:tcW w:w="1417" w:type="dxa"/>
            <w:gridSpan w:val="3"/>
          </w:tcPr>
          <w:p w14:paraId="61A28E96" w14:textId="77777777" w:rsidR="00F301DC" w:rsidRDefault="00F301DC" w:rsidP="00D96920">
            <w:pPr>
              <w:pStyle w:val="CRCoverPage"/>
              <w:spacing w:after="0"/>
              <w:rPr>
                <w:noProof/>
                <w:sz w:val="8"/>
                <w:szCs w:val="8"/>
              </w:rPr>
            </w:pPr>
          </w:p>
        </w:tc>
        <w:tc>
          <w:tcPr>
            <w:tcW w:w="2127" w:type="dxa"/>
            <w:tcBorders>
              <w:right w:val="single" w:sz="4" w:space="0" w:color="auto"/>
            </w:tcBorders>
          </w:tcPr>
          <w:p w14:paraId="3444F7D2" w14:textId="77777777" w:rsidR="00F301DC" w:rsidRDefault="00F301DC" w:rsidP="00D96920">
            <w:pPr>
              <w:pStyle w:val="CRCoverPage"/>
              <w:spacing w:after="0"/>
              <w:rPr>
                <w:noProof/>
                <w:sz w:val="8"/>
                <w:szCs w:val="8"/>
              </w:rPr>
            </w:pPr>
          </w:p>
        </w:tc>
      </w:tr>
      <w:tr w:rsidR="00F301DC" w14:paraId="766D3789" w14:textId="77777777" w:rsidTr="00D96920">
        <w:trPr>
          <w:cantSplit/>
        </w:trPr>
        <w:tc>
          <w:tcPr>
            <w:tcW w:w="1843" w:type="dxa"/>
            <w:tcBorders>
              <w:left w:val="single" w:sz="4" w:space="0" w:color="auto"/>
            </w:tcBorders>
          </w:tcPr>
          <w:p w14:paraId="48DEBEEE" w14:textId="77777777" w:rsidR="00F301DC" w:rsidRDefault="00F301DC" w:rsidP="00D96920">
            <w:pPr>
              <w:pStyle w:val="CRCoverPage"/>
              <w:tabs>
                <w:tab w:val="right" w:pos="1759"/>
              </w:tabs>
              <w:spacing w:after="0"/>
              <w:rPr>
                <w:b/>
                <w:i/>
                <w:noProof/>
              </w:rPr>
            </w:pPr>
            <w:r>
              <w:rPr>
                <w:b/>
                <w:i/>
                <w:noProof/>
              </w:rPr>
              <w:t>Category:</w:t>
            </w:r>
          </w:p>
        </w:tc>
        <w:tc>
          <w:tcPr>
            <w:tcW w:w="851" w:type="dxa"/>
            <w:shd w:val="pct30" w:color="FFFF00" w:fill="auto"/>
          </w:tcPr>
          <w:p w14:paraId="244F9BC3" w14:textId="77777777" w:rsidR="00F301DC" w:rsidRDefault="00F301DC" w:rsidP="00D96920">
            <w:pPr>
              <w:pStyle w:val="CRCoverPage"/>
              <w:spacing w:after="0"/>
              <w:ind w:left="100" w:right="-609"/>
              <w:rPr>
                <w:b/>
                <w:noProof/>
              </w:rPr>
            </w:pPr>
            <w:r>
              <w:t>F</w:t>
            </w:r>
          </w:p>
        </w:tc>
        <w:tc>
          <w:tcPr>
            <w:tcW w:w="3402" w:type="dxa"/>
            <w:gridSpan w:val="5"/>
            <w:tcBorders>
              <w:left w:val="nil"/>
            </w:tcBorders>
          </w:tcPr>
          <w:p w14:paraId="1D173F84" w14:textId="77777777" w:rsidR="00F301DC" w:rsidRDefault="00F301DC" w:rsidP="00D96920">
            <w:pPr>
              <w:pStyle w:val="CRCoverPage"/>
              <w:spacing w:after="0"/>
              <w:rPr>
                <w:noProof/>
              </w:rPr>
            </w:pPr>
          </w:p>
        </w:tc>
        <w:tc>
          <w:tcPr>
            <w:tcW w:w="1417" w:type="dxa"/>
            <w:gridSpan w:val="3"/>
            <w:tcBorders>
              <w:left w:val="nil"/>
            </w:tcBorders>
          </w:tcPr>
          <w:p w14:paraId="1FEC5CDC" w14:textId="77777777" w:rsidR="00F301DC" w:rsidRDefault="00F301DC" w:rsidP="00D969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31659" w14:textId="77777777" w:rsidR="00F301DC" w:rsidRDefault="00F301DC" w:rsidP="00D96920">
            <w:pPr>
              <w:pStyle w:val="CRCoverPage"/>
              <w:spacing w:after="0"/>
              <w:ind w:left="100"/>
              <w:rPr>
                <w:noProof/>
              </w:rPr>
            </w:pPr>
            <w:r>
              <w:t>Rel-16</w:t>
            </w:r>
          </w:p>
        </w:tc>
      </w:tr>
      <w:tr w:rsidR="00F301DC" w14:paraId="197AFF40" w14:textId="77777777" w:rsidTr="00D96920">
        <w:tc>
          <w:tcPr>
            <w:tcW w:w="1843" w:type="dxa"/>
            <w:tcBorders>
              <w:left w:val="single" w:sz="4" w:space="0" w:color="auto"/>
              <w:bottom w:val="single" w:sz="4" w:space="0" w:color="auto"/>
            </w:tcBorders>
          </w:tcPr>
          <w:p w14:paraId="56F86F7D" w14:textId="77777777" w:rsidR="00F301DC" w:rsidRDefault="00F301DC" w:rsidP="00D96920">
            <w:pPr>
              <w:pStyle w:val="CRCoverPage"/>
              <w:spacing w:after="0"/>
              <w:rPr>
                <w:b/>
                <w:i/>
                <w:noProof/>
              </w:rPr>
            </w:pPr>
          </w:p>
        </w:tc>
        <w:tc>
          <w:tcPr>
            <w:tcW w:w="4677" w:type="dxa"/>
            <w:gridSpan w:val="8"/>
            <w:tcBorders>
              <w:bottom w:val="single" w:sz="4" w:space="0" w:color="auto"/>
            </w:tcBorders>
          </w:tcPr>
          <w:p w14:paraId="13D9FDD5" w14:textId="77777777" w:rsidR="00F301DC" w:rsidRDefault="00F301DC" w:rsidP="00D969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B8BAD" w14:textId="77777777" w:rsidR="00F301DC" w:rsidRDefault="00F301DC" w:rsidP="00D969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A47A2" w14:textId="77777777" w:rsidR="00F301DC" w:rsidRPr="007C2097" w:rsidRDefault="00F301DC" w:rsidP="00D969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01DC" w14:paraId="4966E2FB" w14:textId="77777777" w:rsidTr="00D96920">
        <w:tc>
          <w:tcPr>
            <w:tcW w:w="1843" w:type="dxa"/>
          </w:tcPr>
          <w:p w14:paraId="1E9EF539" w14:textId="77777777" w:rsidR="00F301DC" w:rsidRDefault="00F301DC" w:rsidP="00D96920">
            <w:pPr>
              <w:pStyle w:val="CRCoverPage"/>
              <w:spacing w:after="0"/>
              <w:rPr>
                <w:b/>
                <w:i/>
                <w:noProof/>
                <w:sz w:val="8"/>
                <w:szCs w:val="8"/>
              </w:rPr>
            </w:pPr>
          </w:p>
        </w:tc>
        <w:tc>
          <w:tcPr>
            <w:tcW w:w="7797" w:type="dxa"/>
            <w:gridSpan w:val="10"/>
          </w:tcPr>
          <w:p w14:paraId="53323D4F" w14:textId="77777777" w:rsidR="00F301DC" w:rsidRDefault="00F301DC" w:rsidP="00D96920">
            <w:pPr>
              <w:pStyle w:val="CRCoverPage"/>
              <w:spacing w:after="0"/>
              <w:rPr>
                <w:noProof/>
                <w:sz w:val="8"/>
                <w:szCs w:val="8"/>
              </w:rPr>
            </w:pPr>
          </w:p>
        </w:tc>
      </w:tr>
      <w:tr w:rsidR="00F301DC" w14:paraId="0370C4D9" w14:textId="77777777" w:rsidTr="00D96920">
        <w:tc>
          <w:tcPr>
            <w:tcW w:w="2694" w:type="dxa"/>
            <w:gridSpan w:val="2"/>
            <w:tcBorders>
              <w:top w:val="single" w:sz="4" w:space="0" w:color="auto"/>
              <w:left w:val="single" w:sz="4" w:space="0" w:color="auto"/>
            </w:tcBorders>
          </w:tcPr>
          <w:p w14:paraId="0B1E8483" w14:textId="77777777" w:rsidR="00F301DC" w:rsidRDefault="00F301DC" w:rsidP="00D969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4B8AA" w14:textId="55C0A98D" w:rsidR="00F301DC" w:rsidRDefault="007C4F94" w:rsidP="007F116F">
            <w:pPr>
              <w:pStyle w:val="CRCoverPage"/>
              <w:spacing w:after="0"/>
              <w:rPr>
                <w:noProof/>
              </w:rPr>
            </w:pPr>
            <w:r>
              <w:rPr>
                <w:noProof/>
              </w:rPr>
              <w:t>In RAN1#103-e an agreement was made</w:t>
            </w:r>
            <w:r w:rsidR="004D3FE0">
              <w:rPr>
                <w:noProof/>
              </w:rPr>
              <w:t xml:space="preserve"> related to minimum gap between PSFCH and PSSCH in case of feedback-based Mode-1 scheduling</w:t>
            </w:r>
            <w:r w:rsidR="0040622F">
              <w:rPr>
                <w:noProof/>
              </w:rPr>
              <w:t>,</w:t>
            </w:r>
            <w:r>
              <w:rPr>
                <w:noProof/>
              </w:rPr>
              <w:t xml:space="preserve"> but due to a few open issues in the agreement it was not implemented</w:t>
            </w:r>
            <w:r w:rsidR="004D3FE0">
              <w:rPr>
                <w:noProof/>
              </w:rPr>
              <w:t>.</w:t>
            </w:r>
          </w:p>
          <w:tbl>
            <w:tblPr>
              <w:tblStyle w:val="TableGrid"/>
              <w:tblW w:w="0" w:type="auto"/>
              <w:tblLayout w:type="fixed"/>
              <w:tblLook w:val="04A0" w:firstRow="1" w:lastRow="0" w:firstColumn="1" w:lastColumn="0" w:noHBand="0" w:noVBand="1"/>
            </w:tblPr>
            <w:tblGrid>
              <w:gridCol w:w="6728"/>
            </w:tblGrid>
            <w:tr w:rsidR="004D3FE0" w14:paraId="562AA10A" w14:textId="77777777" w:rsidTr="0040622F">
              <w:trPr>
                <w:trHeight w:val="1990"/>
              </w:trPr>
              <w:tc>
                <w:tcPr>
                  <w:tcW w:w="6728" w:type="dxa"/>
                </w:tcPr>
                <w:p w14:paraId="71A2B314" w14:textId="77777777" w:rsidR="004D3FE0" w:rsidRPr="002B5C91" w:rsidRDefault="004D3FE0" w:rsidP="004D3FE0">
                  <w:pPr>
                    <w:spacing w:before="0" w:after="0"/>
                    <w:rPr>
                      <w:rFonts w:asciiTheme="minorHAnsi" w:hAnsiTheme="minorHAnsi" w:cstheme="minorHAnsi"/>
                      <w:lang w:val="fi-FI"/>
                    </w:rPr>
                  </w:pPr>
                  <w:r w:rsidRPr="002B5C91">
                    <w:rPr>
                      <w:rFonts w:asciiTheme="minorHAnsi" w:hAnsiTheme="minorHAnsi" w:cstheme="minorHAnsi"/>
                      <w:highlight w:val="green"/>
                      <w:lang w:val="fi-FI"/>
                    </w:rPr>
                    <w:t>Agreements</w:t>
                  </w:r>
                  <w:r w:rsidRPr="002B5C91">
                    <w:rPr>
                      <w:rFonts w:asciiTheme="minorHAnsi" w:hAnsiTheme="minorHAnsi" w:cstheme="minorHAnsi"/>
                      <w:lang w:val="fi-FI"/>
                    </w:rPr>
                    <w:t>:</w:t>
                  </w:r>
                </w:p>
                <w:p w14:paraId="09BD00B4" w14:textId="77777777" w:rsidR="004D3FE0" w:rsidRPr="002B5C91" w:rsidRDefault="004D3FE0" w:rsidP="004D3FE0">
                  <w:pPr>
                    <w:spacing w:before="0" w:after="0"/>
                    <w:rPr>
                      <w:rFonts w:asciiTheme="minorHAnsi" w:hAnsiTheme="minorHAnsi" w:cstheme="minorHAnsi"/>
                      <w:lang w:val="fi-FI"/>
                    </w:rPr>
                  </w:pPr>
                  <w:r w:rsidRPr="002B5C91">
                    <w:rPr>
                      <w:rFonts w:asciiTheme="minorHAnsi" w:hAnsiTheme="minorHAnsi" w:cstheme="minorHAnsi"/>
                      <w:lang w:val="fi-FI"/>
                    </w:rPr>
                    <w:t>For Mode 1 when applicable:</w:t>
                  </w:r>
                </w:p>
                <w:p w14:paraId="32D0A560" w14:textId="77777777" w:rsidR="004D3FE0" w:rsidRPr="002B5C91" w:rsidRDefault="004D3FE0" w:rsidP="004D3FE0">
                  <w:pPr>
                    <w:pStyle w:val="ListParagraph"/>
                    <w:numPr>
                      <w:ilvl w:val="0"/>
                      <w:numId w:val="31"/>
                    </w:numPr>
                    <w:spacing w:before="0"/>
                    <w:rPr>
                      <w:rFonts w:asciiTheme="minorHAnsi" w:hAnsiTheme="minorHAnsi" w:cstheme="minorHAnsi"/>
                      <w:sz w:val="20"/>
                      <w:szCs w:val="20"/>
                    </w:rPr>
                  </w:pPr>
                  <w:r w:rsidRPr="002B5C91">
                    <w:rPr>
                      <w:rFonts w:asciiTheme="minorHAnsi" w:hAnsiTheme="minorHAnsi" w:cstheme="minorHAnsi"/>
                      <w:sz w:val="20"/>
                      <w:szCs w:val="20"/>
                      <w:lang w:val="fi-FI"/>
                    </w:rPr>
                    <w:t>For the same TB, t</w:t>
                  </w:r>
                  <w:r w:rsidRPr="002B5C91">
                    <w:rPr>
                      <w:rFonts w:asciiTheme="minorHAnsi" w:hAnsiTheme="minorHAnsi" w:cstheme="minorHAnsi"/>
                      <w:sz w:val="20"/>
                      <w:szCs w:val="20"/>
                    </w:rPr>
                    <w:t xml:space="preserve">he minimum time between PSFCH reception and next scheduled PSCCH/PSSCH retransmission is </w:t>
                  </w:r>
                  <w:proofErr w:type="spellStart"/>
                  <w:r w:rsidRPr="002B5C91">
                    <w:rPr>
                      <w:rFonts w:asciiTheme="minorHAnsi" w:hAnsiTheme="minorHAnsi" w:cstheme="minorHAnsi"/>
                      <w:sz w:val="20"/>
                      <w:szCs w:val="20"/>
                      <w:u w:val="single"/>
                    </w:rPr>
                    <w:t>T</w:t>
                  </w:r>
                  <w:r w:rsidRPr="002B5C91">
                    <w:rPr>
                      <w:rFonts w:asciiTheme="minorHAnsi" w:hAnsiTheme="minorHAnsi" w:cstheme="minorHAnsi"/>
                      <w:sz w:val="20"/>
                      <w:szCs w:val="20"/>
                      <w:u w:val="single"/>
                      <w:vertAlign w:val="subscript"/>
                    </w:rPr>
                    <w:t>prep</w:t>
                  </w:r>
                  <w:proofErr w:type="spellEnd"/>
                  <w:r w:rsidRPr="002B5C91">
                    <w:rPr>
                      <w:rFonts w:asciiTheme="minorHAnsi" w:hAnsiTheme="minorHAnsi" w:cstheme="minorHAnsi"/>
                      <w:sz w:val="20"/>
                      <w:szCs w:val="20"/>
                      <w:u w:val="single"/>
                      <w:vertAlign w:val="subscript"/>
                    </w:rPr>
                    <w:t xml:space="preserve"> </w:t>
                  </w:r>
                  <w:r w:rsidRPr="002B5C91">
                    <w:rPr>
                      <w:rFonts w:asciiTheme="minorHAnsi" w:hAnsiTheme="minorHAnsi" w:cstheme="minorHAnsi"/>
                      <w:sz w:val="20"/>
                      <w:szCs w:val="20"/>
                      <w:u w:val="single"/>
                    </w:rPr>
                    <w:t>+delta (</w:t>
                  </w:r>
                  <w:proofErr w:type="spellStart"/>
                  <w:r w:rsidRPr="002B5C91">
                    <w:rPr>
                      <w:rFonts w:asciiTheme="minorHAnsi" w:hAnsiTheme="minorHAnsi" w:cstheme="minorHAnsi"/>
                      <w:sz w:val="20"/>
                      <w:szCs w:val="20"/>
                      <w:u w:val="single"/>
                    </w:rPr>
                    <w:t>ms</w:t>
                  </w:r>
                  <w:proofErr w:type="spellEnd"/>
                  <w:r w:rsidRPr="002B5C91">
                    <w:rPr>
                      <w:rFonts w:asciiTheme="minorHAnsi" w:hAnsiTheme="minorHAnsi" w:cstheme="minorHAnsi"/>
                      <w:sz w:val="20"/>
                      <w:szCs w:val="20"/>
                      <w:u w:val="single"/>
                    </w:rPr>
                    <w:t>)</w:t>
                  </w:r>
                  <w:r w:rsidRPr="002B5C91">
                    <w:rPr>
                      <w:rFonts w:asciiTheme="minorHAnsi" w:hAnsiTheme="minorHAnsi" w:cstheme="minorHAnsi"/>
                      <w:sz w:val="20"/>
                      <w:szCs w:val="20"/>
                    </w:rPr>
                    <w:t xml:space="preserve"> </w:t>
                  </w:r>
                </w:p>
                <w:p w14:paraId="09651F42" w14:textId="77777777" w:rsidR="004D3FE0" w:rsidRPr="002B5C91" w:rsidRDefault="004D3FE0" w:rsidP="004D3FE0">
                  <w:pPr>
                    <w:pStyle w:val="ListParagraph"/>
                    <w:numPr>
                      <w:ilvl w:val="1"/>
                      <w:numId w:val="31"/>
                    </w:numPr>
                    <w:spacing w:before="0"/>
                    <w:rPr>
                      <w:rFonts w:asciiTheme="minorHAnsi" w:hAnsiTheme="minorHAnsi" w:cstheme="minorHAnsi"/>
                      <w:sz w:val="20"/>
                      <w:szCs w:val="20"/>
                    </w:rPr>
                  </w:pPr>
                  <w:r w:rsidRPr="002B5C91">
                    <w:rPr>
                      <w:rFonts w:asciiTheme="minorHAnsi" w:hAnsiTheme="minorHAnsi" w:cstheme="minorHAnsi"/>
                      <w:sz w:val="20"/>
                      <w:szCs w:val="20"/>
                    </w:rPr>
                    <w:t>To conclude the value of delta&gt;=0 during the e-Meeting</w:t>
                  </w:r>
                </w:p>
                <w:p w14:paraId="076CD01E" w14:textId="77777777" w:rsidR="004D3FE0" w:rsidRPr="002B5C91" w:rsidRDefault="004D3FE0" w:rsidP="004D3FE0">
                  <w:pPr>
                    <w:pStyle w:val="ListParagraph"/>
                    <w:numPr>
                      <w:ilvl w:val="1"/>
                      <w:numId w:val="31"/>
                    </w:numPr>
                    <w:spacing w:before="0"/>
                    <w:rPr>
                      <w:rFonts w:asciiTheme="minorHAnsi" w:hAnsiTheme="minorHAnsi" w:cstheme="minorHAnsi"/>
                      <w:sz w:val="20"/>
                      <w:szCs w:val="20"/>
                    </w:rPr>
                  </w:pPr>
                  <w:r w:rsidRPr="002B5C91">
                    <w:rPr>
                      <w:rFonts w:asciiTheme="minorHAnsi" w:hAnsiTheme="minorHAnsi" w:cstheme="minorHAnsi"/>
                      <w:sz w:val="20"/>
                      <w:szCs w:val="20"/>
                    </w:rPr>
                    <w:t>A UE is not expected to be scheduled consecutive SL transmissions for the same TB such that the minimum time between PSFCH reception and next PSCCH/PSSCH retransmission cannot be guaranteed</w:t>
                  </w:r>
                </w:p>
                <w:p w14:paraId="7478B7A8" w14:textId="77777777" w:rsidR="004D3FE0" w:rsidRPr="00C731AC" w:rsidRDefault="004D3FE0" w:rsidP="004D3FE0">
                  <w:pPr>
                    <w:pStyle w:val="ListParagraph"/>
                    <w:numPr>
                      <w:ilvl w:val="0"/>
                      <w:numId w:val="31"/>
                    </w:numPr>
                    <w:spacing w:before="0"/>
                  </w:pPr>
                  <w:r w:rsidRPr="002B5C91">
                    <w:rPr>
                      <w:rFonts w:asciiTheme="minorHAnsi" w:hAnsiTheme="minorHAnsi" w:cstheme="minorHAnsi"/>
                      <w:sz w:val="20"/>
                      <w:szCs w:val="20"/>
                    </w:rPr>
                    <w:t>FFS the detailed conditions of the applicability</w:t>
                  </w:r>
                  <w:r w:rsidRPr="004665C7">
                    <w:t xml:space="preserve"> </w:t>
                  </w:r>
                </w:p>
              </w:tc>
            </w:tr>
          </w:tbl>
          <w:p w14:paraId="5C68296C" w14:textId="77777777" w:rsidR="004D3FE0" w:rsidRPr="004D3FE0" w:rsidRDefault="004D3FE0" w:rsidP="007F116F">
            <w:pPr>
              <w:pStyle w:val="CRCoverPage"/>
              <w:spacing w:after="0"/>
              <w:rPr>
                <w:noProof/>
              </w:rPr>
            </w:pPr>
          </w:p>
          <w:p w14:paraId="2CCE5A73" w14:textId="4EFD4360" w:rsidR="004D3FE0" w:rsidRDefault="004D3FE0" w:rsidP="007F116F">
            <w:pPr>
              <w:pStyle w:val="CRCoverPage"/>
              <w:spacing w:after="0"/>
              <w:rPr>
                <w:noProof/>
              </w:rPr>
            </w:pPr>
            <w:r>
              <w:rPr>
                <w:noProof/>
              </w:rPr>
              <w:t>The change implements the agreement as well as resolves the opens aspect related to ‘delta’ component and the applicability condition.</w:t>
            </w:r>
          </w:p>
        </w:tc>
      </w:tr>
      <w:tr w:rsidR="00F301DC" w14:paraId="7886FA2E" w14:textId="77777777" w:rsidTr="00D96920">
        <w:tc>
          <w:tcPr>
            <w:tcW w:w="2694" w:type="dxa"/>
            <w:gridSpan w:val="2"/>
            <w:tcBorders>
              <w:left w:val="single" w:sz="4" w:space="0" w:color="auto"/>
            </w:tcBorders>
          </w:tcPr>
          <w:p w14:paraId="183C6EDC" w14:textId="77777777" w:rsidR="00F301DC" w:rsidRDefault="00F301DC" w:rsidP="00D96920">
            <w:pPr>
              <w:pStyle w:val="CRCoverPage"/>
              <w:spacing w:after="0"/>
              <w:rPr>
                <w:b/>
                <w:i/>
                <w:noProof/>
                <w:sz w:val="8"/>
                <w:szCs w:val="8"/>
              </w:rPr>
            </w:pPr>
          </w:p>
        </w:tc>
        <w:tc>
          <w:tcPr>
            <w:tcW w:w="6946" w:type="dxa"/>
            <w:gridSpan w:val="9"/>
            <w:tcBorders>
              <w:right w:val="single" w:sz="4" w:space="0" w:color="auto"/>
            </w:tcBorders>
          </w:tcPr>
          <w:p w14:paraId="61759FF9" w14:textId="77777777" w:rsidR="00F301DC" w:rsidRDefault="00F301DC" w:rsidP="00D96920">
            <w:pPr>
              <w:pStyle w:val="CRCoverPage"/>
              <w:spacing w:after="0"/>
              <w:rPr>
                <w:noProof/>
                <w:sz w:val="8"/>
                <w:szCs w:val="8"/>
              </w:rPr>
            </w:pPr>
          </w:p>
        </w:tc>
      </w:tr>
      <w:tr w:rsidR="00F301DC" w14:paraId="7722E0C6" w14:textId="77777777" w:rsidTr="00D96920">
        <w:tc>
          <w:tcPr>
            <w:tcW w:w="2694" w:type="dxa"/>
            <w:gridSpan w:val="2"/>
            <w:tcBorders>
              <w:left w:val="single" w:sz="4" w:space="0" w:color="auto"/>
            </w:tcBorders>
          </w:tcPr>
          <w:p w14:paraId="6D38B809" w14:textId="77777777" w:rsidR="00F301DC" w:rsidRDefault="00F301DC" w:rsidP="00D969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91EE4" w14:textId="0C39E23D" w:rsidR="00F301DC" w:rsidRDefault="0040622F" w:rsidP="0040622F">
            <w:pPr>
              <w:pStyle w:val="CRCoverPage"/>
              <w:spacing w:after="0"/>
              <w:rPr>
                <w:noProof/>
              </w:rPr>
            </w:pPr>
            <w:r>
              <w:rPr>
                <w:noProof/>
              </w:rPr>
              <w:t xml:space="preserve">A new paragraph is added </w:t>
            </w:r>
            <w:r w:rsidR="00614F91">
              <w:rPr>
                <w:noProof/>
              </w:rPr>
              <w:t xml:space="preserve">to describe the case when the minimum gap is applied, and </w:t>
            </w:r>
            <w:r w:rsidR="00354B03">
              <w:rPr>
                <w:noProof/>
              </w:rPr>
              <w:t>describe</w:t>
            </w:r>
            <w:r w:rsidR="00614F91">
              <w:rPr>
                <w:noProof/>
              </w:rPr>
              <w:t xml:space="preserve"> the value of the gap.</w:t>
            </w:r>
          </w:p>
        </w:tc>
      </w:tr>
      <w:tr w:rsidR="00F301DC" w14:paraId="2CCECDEB" w14:textId="77777777" w:rsidTr="00D96920">
        <w:tc>
          <w:tcPr>
            <w:tcW w:w="2694" w:type="dxa"/>
            <w:gridSpan w:val="2"/>
            <w:tcBorders>
              <w:left w:val="single" w:sz="4" w:space="0" w:color="auto"/>
            </w:tcBorders>
          </w:tcPr>
          <w:p w14:paraId="101604DE" w14:textId="77777777" w:rsidR="00F301DC" w:rsidRDefault="00F301DC" w:rsidP="00D96920">
            <w:pPr>
              <w:pStyle w:val="CRCoverPage"/>
              <w:spacing w:after="0"/>
              <w:rPr>
                <w:b/>
                <w:i/>
                <w:noProof/>
                <w:sz w:val="8"/>
                <w:szCs w:val="8"/>
              </w:rPr>
            </w:pPr>
          </w:p>
        </w:tc>
        <w:tc>
          <w:tcPr>
            <w:tcW w:w="6946" w:type="dxa"/>
            <w:gridSpan w:val="9"/>
            <w:tcBorders>
              <w:right w:val="single" w:sz="4" w:space="0" w:color="auto"/>
            </w:tcBorders>
          </w:tcPr>
          <w:p w14:paraId="37C572B8" w14:textId="77777777" w:rsidR="00F301DC" w:rsidRDefault="00F301DC" w:rsidP="00D96920">
            <w:pPr>
              <w:pStyle w:val="CRCoverPage"/>
              <w:spacing w:after="0"/>
              <w:rPr>
                <w:noProof/>
                <w:sz w:val="8"/>
                <w:szCs w:val="8"/>
              </w:rPr>
            </w:pPr>
          </w:p>
        </w:tc>
      </w:tr>
      <w:tr w:rsidR="00F301DC" w14:paraId="724C7D4B" w14:textId="77777777" w:rsidTr="00D96920">
        <w:tc>
          <w:tcPr>
            <w:tcW w:w="2694" w:type="dxa"/>
            <w:gridSpan w:val="2"/>
            <w:tcBorders>
              <w:left w:val="single" w:sz="4" w:space="0" w:color="auto"/>
              <w:bottom w:val="single" w:sz="4" w:space="0" w:color="auto"/>
            </w:tcBorders>
          </w:tcPr>
          <w:p w14:paraId="14BE7861" w14:textId="77777777" w:rsidR="00F301DC" w:rsidRDefault="00F301DC" w:rsidP="00D969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CEA11" w14:textId="7C445997" w:rsidR="00F301DC" w:rsidRDefault="00093590" w:rsidP="00614F91">
            <w:pPr>
              <w:pStyle w:val="CRCoverPage"/>
              <w:spacing w:after="0"/>
              <w:rPr>
                <w:noProof/>
              </w:rPr>
            </w:pPr>
            <w:r>
              <w:rPr>
                <w:noProof/>
              </w:rPr>
              <w:t xml:space="preserve">Incomplete specification, a UE behaviour is </w:t>
            </w:r>
            <w:r w:rsidR="00862641">
              <w:rPr>
                <w:noProof/>
              </w:rPr>
              <w:t>undefined</w:t>
            </w:r>
            <w:r w:rsidR="00ED30E7">
              <w:rPr>
                <w:noProof/>
              </w:rPr>
              <w:t xml:space="preserve"> when gNB schedules PSSCH resource closer than a UE can handle by its </w:t>
            </w:r>
            <w:r w:rsidR="00442AFA">
              <w:rPr>
                <w:noProof/>
              </w:rPr>
              <w:t>implementation</w:t>
            </w:r>
            <w:r w:rsidR="00ED30E7">
              <w:rPr>
                <w:noProof/>
              </w:rPr>
              <w:t>.</w:t>
            </w:r>
          </w:p>
        </w:tc>
      </w:tr>
      <w:tr w:rsidR="00F301DC" w14:paraId="56E91D14" w14:textId="77777777" w:rsidTr="00D96920">
        <w:tc>
          <w:tcPr>
            <w:tcW w:w="2694" w:type="dxa"/>
            <w:gridSpan w:val="2"/>
          </w:tcPr>
          <w:p w14:paraId="7B6F8E65" w14:textId="77777777" w:rsidR="00F301DC" w:rsidRDefault="00F301DC" w:rsidP="00D96920">
            <w:pPr>
              <w:pStyle w:val="CRCoverPage"/>
              <w:spacing w:after="0"/>
              <w:rPr>
                <w:b/>
                <w:i/>
                <w:noProof/>
                <w:sz w:val="8"/>
                <w:szCs w:val="8"/>
              </w:rPr>
            </w:pPr>
          </w:p>
        </w:tc>
        <w:tc>
          <w:tcPr>
            <w:tcW w:w="6946" w:type="dxa"/>
            <w:gridSpan w:val="9"/>
          </w:tcPr>
          <w:p w14:paraId="01B6A51E" w14:textId="77777777" w:rsidR="00F301DC" w:rsidRDefault="00F301DC" w:rsidP="00D96920">
            <w:pPr>
              <w:pStyle w:val="CRCoverPage"/>
              <w:spacing w:after="0"/>
              <w:rPr>
                <w:noProof/>
                <w:sz w:val="8"/>
                <w:szCs w:val="8"/>
              </w:rPr>
            </w:pPr>
          </w:p>
        </w:tc>
      </w:tr>
      <w:tr w:rsidR="00F301DC" w14:paraId="42E613BD" w14:textId="77777777" w:rsidTr="00D96920">
        <w:tc>
          <w:tcPr>
            <w:tcW w:w="2694" w:type="dxa"/>
            <w:gridSpan w:val="2"/>
            <w:tcBorders>
              <w:top w:val="single" w:sz="4" w:space="0" w:color="auto"/>
              <w:left w:val="single" w:sz="4" w:space="0" w:color="auto"/>
            </w:tcBorders>
          </w:tcPr>
          <w:p w14:paraId="480D766A" w14:textId="77777777" w:rsidR="00F301DC" w:rsidRDefault="00F301DC" w:rsidP="00D969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848B70" w14:textId="7CD96885" w:rsidR="00F301DC" w:rsidRDefault="00C83000" w:rsidP="00ED30E7">
            <w:pPr>
              <w:pStyle w:val="CRCoverPage"/>
              <w:spacing w:after="0"/>
              <w:rPr>
                <w:noProof/>
              </w:rPr>
            </w:pPr>
            <w:r>
              <w:rPr>
                <w:noProof/>
              </w:rPr>
              <w:t>TS 38.213, section 16.3</w:t>
            </w:r>
          </w:p>
        </w:tc>
      </w:tr>
      <w:tr w:rsidR="00F301DC" w14:paraId="0648B5EF" w14:textId="77777777" w:rsidTr="00D96920">
        <w:tc>
          <w:tcPr>
            <w:tcW w:w="2694" w:type="dxa"/>
            <w:gridSpan w:val="2"/>
            <w:tcBorders>
              <w:left w:val="single" w:sz="4" w:space="0" w:color="auto"/>
            </w:tcBorders>
          </w:tcPr>
          <w:p w14:paraId="0F902184" w14:textId="77777777" w:rsidR="00F301DC" w:rsidRDefault="00F301DC" w:rsidP="00D96920">
            <w:pPr>
              <w:pStyle w:val="CRCoverPage"/>
              <w:spacing w:after="0"/>
              <w:rPr>
                <w:b/>
                <w:i/>
                <w:noProof/>
                <w:sz w:val="8"/>
                <w:szCs w:val="8"/>
              </w:rPr>
            </w:pPr>
          </w:p>
        </w:tc>
        <w:tc>
          <w:tcPr>
            <w:tcW w:w="6946" w:type="dxa"/>
            <w:gridSpan w:val="9"/>
            <w:tcBorders>
              <w:right w:val="single" w:sz="4" w:space="0" w:color="auto"/>
            </w:tcBorders>
          </w:tcPr>
          <w:p w14:paraId="27626EFD" w14:textId="77777777" w:rsidR="00F301DC" w:rsidRDefault="00F301DC" w:rsidP="00D96920">
            <w:pPr>
              <w:pStyle w:val="CRCoverPage"/>
              <w:spacing w:after="0"/>
              <w:rPr>
                <w:noProof/>
                <w:sz w:val="8"/>
                <w:szCs w:val="8"/>
              </w:rPr>
            </w:pPr>
          </w:p>
        </w:tc>
      </w:tr>
      <w:tr w:rsidR="00F301DC" w14:paraId="5B76E41E" w14:textId="77777777" w:rsidTr="00D96920">
        <w:tc>
          <w:tcPr>
            <w:tcW w:w="2694" w:type="dxa"/>
            <w:gridSpan w:val="2"/>
            <w:tcBorders>
              <w:left w:val="single" w:sz="4" w:space="0" w:color="auto"/>
            </w:tcBorders>
          </w:tcPr>
          <w:p w14:paraId="2E783305" w14:textId="77777777" w:rsidR="00F301DC" w:rsidRDefault="00F301DC" w:rsidP="00D969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A0C33" w14:textId="77777777" w:rsidR="00F301DC" w:rsidRDefault="00F301DC" w:rsidP="00D969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C2E203" w14:textId="77777777" w:rsidR="00F301DC" w:rsidRDefault="00F301DC" w:rsidP="00D96920">
            <w:pPr>
              <w:pStyle w:val="CRCoverPage"/>
              <w:spacing w:after="0"/>
              <w:jc w:val="center"/>
              <w:rPr>
                <w:b/>
                <w:caps/>
                <w:noProof/>
              </w:rPr>
            </w:pPr>
            <w:r>
              <w:rPr>
                <w:b/>
                <w:caps/>
                <w:noProof/>
              </w:rPr>
              <w:t>N</w:t>
            </w:r>
          </w:p>
        </w:tc>
        <w:tc>
          <w:tcPr>
            <w:tcW w:w="2977" w:type="dxa"/>
            <w:gridSpan w:val="4"/>
          </w:tcPr>
          <w:p w14:paraId="4A654CA1" w14:textId="77777777" w:rsidR="00F301DC" w:rsidRDefault="00F301DC" w:rsidP="00D969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99787" w14:textId="77777777" w:rsidR="00F301DC" w:rsidRDefault="00F301DC" w:rsidP="00D96920">
            <w:pPr>
              <w:pStyle w:val="CRCoverPage"/>
              <w:spacing w:after="0"/>
              <w:ind w:left="99"/>
              <w:rPr>
                <w:noProof/>
              </w:rPr>
            </w:pPr>
          </w:p>
        </w:tc>
      </w:tr>
      <w:tr w:rsidR="00F301DC" w14:paraId="7A083D10" w14:textId="77777777" w:rsidTr="00D96920">
        <w:tc>
          <w:tcPr>
            <w:tcW w:w="2694" w:type="dxa"/>
            <w:gridSpan w:val="2"/>
            <w:tcBorders>
              <w:left w:val="single" w:sz="4" w:space="0" w:color="auto"/>
            </w:tcBorders>
          </w:tcPr>
          <w:p w14:paraId="7B1A3713" w14:textId="77777777" w:rsidR="00F301DC" w:rsidRDefault="00F301DC" w:rsidP="00D969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FCE7C" w14:textId="77777777" w:rsidR="00F301DC" w:rsidRDefault="00F301DC" w:rsidP="00D96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14B2E" w14:textId="77777777" w:rsidR="00F301DC" w:rsidRDefault="00F301DC" w:rsidP="00D96920">
            <w:pPr>
              <w:pStyle w:val="CRCoverPage"/>
              <w:spacing w:after="0"/>
              <w:jc w:val="center"/>
              <w:rPr>
                <w:b/>
                <w:caps/>
                <w:noProof/>
              </w:rPr>
            </w:pPr>
            <w:r>
              <w:rPr>
                <w:b/>
                <w:caps/>
                <w:noProof/>
              </w:rPr>
              <w:t>X</w:t>
            </w:r>
          </w:p>
        </w:tc>
        <w:tc>
          <w:tcPr>
            <w:tcW w:w="2977" w:type="dxa"/>
            <w:gridSpan w:val="4"/>
          </w:tcPr>
          <w:p w14:paraId="338DFF46" w14:textId="77777777" w:rsidR="00F301DC" w:rsidRDefault="00F301DC" w:rsidP="00D969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6F8EB" w14:textId="77777777" w:rsidR="00F301DC" w:rsidRDefault="00F301DC" w:rsidP="00D96920">
            <w:pPr>
              <w:pStyle w:val="CRCoverPage"/>
              <w:spacing w:after="0"/>
              <w:ind w:left="99"/>
              <w:rPr>
                <w:noProof/>
              </w:rPr>
            </w:pPr>
          </w:p>
        </w:tc>
      </w:tr>
      <w:tr w:rsidR="00F301DC" w14:paraId="1844C5D3" w14:textId="77777777" w:rsidTr="00D96920">
        <w:tc>
          <w:tcPr>
            <w:tcW w:w="2694" w:type="dxa"/>
            <w:gridSpan w:val="2"/>
            <w:tcBorders>
              <w:left w:val="single" w:sz="4" w:space="0" w:color="auto"/>
            </w:tcBorders>
          </w:tcPr>
          <w:p w14:paraId="291B8C05" w14:textId="77777777" w:rsidR="00F301DC" w:rsidRDefault="00F301DC" w:rsidP="00D969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76360" w14:textId="77777777" w:rsidR="00F301DC" w:rsidRDefault="00F301DC" w:rsidP="00D96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C1F43" w14:textId="77777777" w:rsidR="00F301DC" w:rsidRDefault="00F301DC" w:rsidP="00D96920">
            <w:pPr>
              <w:pStyle w:val="CRCoverPage"/>
              <w:spacing w:after="0"/>
              <w:jc w:val="center"/>
              <w:rPr>
                <w:b/>
                <w:caps/>
                <w:noProof/>
              </w:rPr>
            </w:pPr>
            <w:r>
              <w:rPr>
                <w:b/>
                <w:caps/>
                <w:noProof/>
              </w:rPr>
              <w:t>X</w:t>
            </w:r>
          </w:p>
        </w:tc>
        <w:tc>
          <w:tcPr>
            <w:tcW w:w="2977" w:type="dxa"/>
            <w:gridSpan w:val="4"/>
          </w:tcPr>
          <w:p w14:paraId="26180876" w14:textId="77777777" w:rsidR="00F301DC" w:rsidRDefault="00F301DC" w:rsidP="00D969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09566A" w14:textId="77777777" w:rsidR="00F301DC" w:rsidRDefault="00F301DC" w:rsidP="00D96920">
            <w:pPr>
              <w:pStyle w:val="CRCoverPage"/>
              <w:spacing w:after="0"/>
              <w:rPr>
                <w:noProof/>
              </w:rPr>
            </w:pPr>
          </w:p>
        </w:tc>
      </w:tr>
      <w:tr w:rsidR="00F301DC" w14:paraId="7D44E4F1" w14:textId="77777777" w:rsidTr="00D96920">
        <w:tc>
          <w:tcPr>
            <w:tcW w:w="2694" w:type="dxa"/>
            <w:gridSpan w:val="2"/>
            <w:tcBorders>
              <w:left w:val="single" w:sz="4" w:space="0" w:color="auto"/>
            </w:tcBorders>
          </w:tcPr>
          <w:p w14:paraId="2165F4AA" w14:textId="77777777" w:rsidR="00F301DC" w:rsidRDefault="00F301DC" w:rsidP="00D969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7F366" w14:textId="77777777" w:rsidR="00F301DC" w:rsidRDefault="00F301DC" w:rsidP="00D96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1817F" w14:textId="77777777" w:rsidR="00F301DC" w:rsidRDefault="00F301DC" w:rsidP="00D96920">
            <w:pPr>
              <w:pStyle w:val="CRCoverPage"/>
              <w:spacing w:after="0"/>
              <w:jc w:val="center"/>
              <w:rPr>
                <w:b/>
                <w:caps/>
                <w:noProof/>
              </w:rPr>
            </w:pPr>
            <w:r>
              <w:rPr>
                <w:b/>
                <w:caps/>
                <w:noProof/>
              </w:rPr>
              <w:t>X</w:t>
            </w:r>
          </w:p>
        </w:tc>
        <w:tc>
          <w:tcPr>
            <w:tcW w:w="2977" w:type="dxa"/>
            <w:gridSpan w:val="4"/>
          </w:tcPr>
          <w:p w14:paraId="1901BF21" w14:textId="77777777" w:rsidR="00F301DC" w:rsidRDefault="00F301DC" w:rsidP="00D969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E0E3B" w14:textId="77777777" w:rsidR="00F301DC" w:rsidRDefault="00F301DC" w:rsidP="00D96920">
            <w:pPr>
              <w:pStyle w:val="CRCoverPage"/>
              <w:spacing w:after="0"/>
              <w:rPr>
                <w:noProof/>
              </w:rPr>
            </w:pPr>
          </w:p>
        </w:tc>
      </w:tr>
      <w:tr w:rsidR="00F301DC" w14:paraId="133B2A07" w14:textId="77777777" w:rsidTr="00D96920">
        <w:tc>
          <w:tcPr>
            <w:tcW w:w="2694" w:type="dxa"/>
            <w:gridSpan w:val="2"/>
            <w:tcBorders>
              <w:left w:val="single" w:sz="4" w:space="0" w:color="auto"/>
            </w:tcBorders>
          </w:tcPr>
          <w:p w14:paraId="570FE6F6" w14:textId="77777777" w:rsidR="00F301DC" w:rsidRDefault="00F301DC" w:rsidP="00D96920">
            <w:pPr>
              <w:pStyle w:val="CRCoverPage"/>
              <w:spacing w:after="0"/>
              <w:rPr>
                <w:b/>
                <w:i/>
                <w:noProof/>
              </w:rPr>
            </w:pPr>
          </w:p>
        </w:tc>
        <w:tc>
          <w:tcPr>
            <w:tcW w:w="6946" w:type="dxa"/>
            <w:gridSpan w:val="9"/>
            <w:tcBorders>
              <w:right w:val="single" w:sz="4" w:space="0" w:color="auto"/>
            </w:tcBorders>
          </w:tcPr>
          <w:p w14:paraId="181C5D7C" w14:textId="77777777" w:rsidR="00F301DC" w:rsidRDefault="00F301DC" w:rsidP="00D96920">
            <w:pPr>
              <w:pStyle w:val="CRCoverPage"/>
              <w:spacing w:after="0"/>
              <w:rPr>
                <w:noProof/>
              </w:rPr>
            </w:pPr>
          </w:p>
        </w:tc>
      </w:tr>
      <w:tr w:rsidR="00F301DC" w14:paraId="4BF1B586" w14:textId="77777777" w:rsidTr="00D96920">
        <w:tc>
          <w:tcPr>
            <w:tcW w:w="2694" w:type="dxa"/>
            <w:gridSpan w:val="2"/>
            <w:tcBorders>
              <w:left w:val="single" w:sz="4" w:space="0" w:color="auto"/>
              <w:bottom w:val="single" w:sz="4" w:space="0" w:color="auto"/>
            </w:tcBorders>
          </w:tcPr>
          <w:p w14:paraId="5FC8090F" w14:textId="77777777" w:rsidR="00F301DC" w:rsidRDefault="00F301DC" w:rsidP="00D969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07F56" w14:textId="77777777" w:rsidR="00F301DC" w:rsidRDefault="00F301DC" w:rsidP="00D96920">
            <w:pPr>
              <w:pStyle w:val="CRCoverPage"/>
              <w:spacing w:after="0"/>
              <w:ind w:left="100"/>
              <w:rPr>
                <w:noProof/>
              </w:rPr>
            </w:pPr>
          </w:p>
        </w:tc>
      </w:tr>
      <w:tr w:rsidR="00F301DC" w:rsidRPr="008863B9" w14:paraId="24F410D7" w14:textId="77777777" w:rsidTr="00D96920">
        <w:tc>
          <w:tcPr>
            <w:tcW w:w="2694" w:type="dxa"/>
            <w:gridSpan w:val="2"/>
            <w:tcBorders>
              <w:top w:val="single" w:sz="4" w:space="0" w:color="auto"/>
              <w:bottom w:val="single" w:sz="4" w:space="0" w:color="auto"/>
            </w:tcBorders>
          </w:tcPr>
          <w:p w14:paraId="12CDA0C3" w14:textId="77777777" w:rsidR="00F301DC" w:rsidRPr="008863B9" w:rsidRDefault="00F301DC" w:rsidP="00D96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9D0C76" w14:textId="77777777" w:rsidR="00F301DC" w:rsidRPr="008863B9" w:rsidRDefault="00F301DC" w:rsidP="00D96920">
            <w:pPr>
              <w:pStyle w:val="CRCoverPage"/>
              <w:spacing w:after="0"/>
              <w:ind w:left="100"/>
              <w:rPr>
                <w:noProof/>
                <w:sz w:val="8"/>
                <w:szCs w:val="8"/>
              </w:rPr>
            </w:pPr>
          </w:p>
        </w:tc>
      </w:tr>
      <w:tr w:rsidR="00F301DC" w14:paraId="2D61A291" w14:textId="77777777" w:rsidTr="00D96920">
        <w:tc>
          <w:tcPr>
            <w:tcW w:w="2694" w:type="dxa"/>
            <w:gridSpan w:val="2"/>
            <w:tcBorders>
              <w:top w:val="single" w:sz="4" w:space="0" w:color="auto"/>
              <w:left w:val="single" w:sz="4" w:space="0" w:color="auto"/>
              <w:bottom w:val="single" w:sz="4" w:space="0" w:color="auto"/>
            </w:tcBorders>
          </w:tcPr>
          <w:p w14:paraId="4236D941" w14:textId="77777777" w:rsidR="00F301DC" w:rsidRDefault="00F301DC" w:rsidP="00D969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96196" w14:textId="77777777" w:rsidR="00F301DC" w:rsidRDefault="00F301DC" w:rsidP="00D96920">
            <w:pPr>
              <w:pStyle w:val="CRCoverPage"/>
              <w:spacing w:after="0"/>
              <w:ind w:left="100"/>
              <w:rPr>
                <w:noProof/>
              </w:rPr>
            </w:pPr>
          </w:p>
        </w:tc>
      </w:tr>
    </w:tbl>
    <w:p w14:paraId="585BB191" w14:textId="77777777" w:rsidR="00F301DC" w:rsidRDefault="00F301DC" w:rsidP="003C4157">
      <w:pPr>
        <w:overflowPunct/>
        <w:autoSpaceDE/>
        <w:autoSpaceDN/>
        <w:adjustRightInd/>
        <w:spacing w:after="0"/>
        <w:textAlignment w:val="auto"/>
        <w:rPr>
          <w:rFonts w:eastAsia="Times New Roman"/>
          <w:b/>
          <w:bCs/>
          <w:sz w:val="22"/>
          <w:szCs w:val="22"/>
        </w:rPr>
      </w:pPr>
    </w:p>
    <w:p w14:paraId="0B361D14" w14:textId="04FC2959" w:rsidR="003C4157" w:rsidRDefault="003C4157" w:rsidP="003C4157">
      <w:pPr>
        <w:overflowPunct/>
        <w:autoSpaceDE/>
        <w:autoSpaceDN/>
        <w:adjustRightInd/>
        <w:spacing w:after="0"/>
        <w:textAlignment w:val="auto"/>
        <w:rPr>
          <w:rFonts w:eastAsia="Times New Roman"/>
          <w:sz w:val="22"/>
          <w:szCs w:val="22"/>
        </w:rPr>
      </w:pPr>
      <w:r w:rsidRPr="003C4157">
        <w:rPr>
          <w:rFonts w:eastAsia="Times New Roman"/>
          <w:sz w:val="22"/>
          <w:szCs w:val="22"/>
        </w:rPr>
        <w:t xml:space="preserve">The </w:t>
      </w:r>
      <w:r>
        <w:rPr>
          <w:rFonts w:eastAsia="Times New Roman"/>
          <w:sz w:val="22"/>
          <w:szCs w:val="22"/>
        </w:rPr>
        <w:t>proposal can be implemented in the following manner</w:t>
      </w:r>
      <w:r w:rsidR="00461312">
        <w:rPr>
          <w:rFonts w:eastAsia="Times New Roman"/>
          <w:sz w:val="22"/>
          <w:szCs w:val="22"/>
        </w:rPr>
        <w:t xml:space="preserve"> in 38.213</w:t>
      </w:r>
      <w:r w:rsidR="00ED30E7">
        <w:rPr>
          <w:rFonts w:eastAsia="Times New Roman"/>
          <w:sz w:val="22"/>
          <w:szCs w:val="22"/>
        </w:rPr>
        <w:t>, section</w:t>
      </w:r>
      <w:r w:rsidR="001A5586">
        <w:rPr>
          <w:rFonts w:eastAsia="Times New Roman"/>
          <w:sz w:val="22"/>
          <w:szCs w:val="22"/>
        </w:rPr>
        <w:t xml:space="preserve"> 16.3</w:t>
      </w:r>
      <w:r>
        <w:rPr>
          <w:rFonts w:eastAsia="Times New Roman"/>
          <w:sz w:val="22"/>
          <w:szCs w:val="22"/>
        </w:rPr>
        <w:t>:</w:t>
      </w:r>
    </w:p>
    <w:tbl>
      <w:tblPr>
        <w:tblStyle w:val="TableGrid"/>
        <w:tblW w:w="0" w:type="auto"/>
        <w:tblLook w:val="04A0" w:firstRow="1" w:lastRow="0" w:firstColumn="1" w:lastColumn="0" w:noHBand="0" w:noVBand="1"/>
      </w:tblPr>
      <w:tblGrid>
        <w:gridCol w:w="9962"/>
      </w:tblGrid>
      <w:tr w:rsidR="00461312" w14:paraId="430B3766" w14:textId="77777777" w:rsidTr="00461312">
        <w:tc>
          <w:tcPr>
            <w:tcW w:w="9962" w:type="dxa"/>
          </w:tcPr>
          <w:p w14:paraId="5EEAD458" w14:textId="5793FEF8" w:rsidR="00461312" w:rsidRDefault="0004025E" w:rsidP="003C4157">
            <w:pPr>
              <w:overflowPunct/>
              <w:autoSpaceDE/>
              <w:autoSpaceDN/>
              <w:adjustRightInd/>
              <w:spacing w:after="0"/>
              <w:textAlignment w:val="auto"/>
              <w:rPr>
                <w:rFonts w:eastAsia="Times New Roman"/>
                <w:color w:val="FF0000"/>
                <w:sz w:val="22"/>
                <w:szCs w:val="22"/>
              </w:rPr>
            </w:pPr>
            <w:r w:rsidRPr="002A10A5">
              <w:rPr>
                <w:rFonts w:eastAsia="Times New Roman"/>
                <w:color w:val="FF0000"/>
                <w:sz w:val="22"/>
                <w:szCs w:val="22"/>
              </w:rPr>
              <w:t xml:space="preserve">------------------------------------------TP to </w:t>
            </w:r>
            <w:r w:rsidR="0055378A">
              <w:rPr>
                <w:rFonts w:eastAsia="Times New Roman"/>
                <w:color w:val="FF0000"/>
                <w:sz w:val="22"/>
                <w:szCs w:val="22"/>
              </w:rPr>
              <w:t xml:space="preserve">TS 38.213, section 16.3 </w:t>
            </w:r>
            <w:r w:rsidRPr="002A10A5">
              <w:rPr>
                <w:rFonts w:eastAsia="Times New Roman"/>
                <w:color w:val="FF0000"/>
                <w:sz w:val="22"/>
                <w:szCs w:val="22"/>
              </w:rPr>
              <w:t>starts----------------------------------------------</w:t>
            </w:r>
          </w:p>
          <w:p w14:paraId="2ED1F5B0" w14:textId="6CC07CA8" w:rsidR="00F509F9" w:rsidRPr="002A10A5" w:rsidRDefault="00F509F9" w:rsidP="003C4157">
            <w:pPr>
              <w:overflowPunct/>
              <w:autoSpaceDE/>
              <w:autoSpaceDN/>
              <w:adjustRightInd/>
              <w:spacing w:after="0"/>
              <w:textAlignment w:val="auto"/>
              <w:rPr>
                <w:rFonts w:eastAsia="Times New Roman"/>
                <w:color w:val="FF0000"/>
                <w:sz w:val="22"/>
                <w:szCs w:val="22"/>
              </w:rPr>
            </w:pPr>
            <w:r>
              <w:rPr>
                <w:rFonts w:eastAsia="Times New Roman"/>
                <w:color w:val="FF0000"/>
                <w:sz w:val="22"/>
                <w:szCs w:val="22"/>
              </w:rPr>
              <w:t xml:space="preserve">&lt;&lt; </w:t>
            </w:r>
            <w:r w:rsidR="009C2BC9">
              <w:rPr>
                <w:rFonts w:eastAsia="Times New Roman"/>
                <w:color w:val="FF0000"/>
                <w:sz w:val="22"/>
                <w:szCs w:val="22"/>
              </w:rPr>
              <w:t>unchanged</w:t>
            </w:r>
            <w:r>
              <w:rPr>
                <w:rFonts w:eastAsia="Times New Roman"/>
                <w:color w:val="FF0000"/>
                <w:sz w:val="22"/>
                <w:szCs w:val="22"/>
              </w:rPr>
              <w:t xml:space="preserve"> parts omitted &gt;&gt;</w:t>
            </w:r>
          </w:p>
          <w:p w14:paraId="7825E526" w14:textId="5CB10E12" w:rsidR="002A10A5" w:rsidRDefault="00F551E7" w:rsidP="003C4157">
            <w:pPr>
              <w:overflowPunct/>
              <w:autoSpaceDE/>
              <w:autoSpaceDN/>
              <w:adjustRightInd/>
              <w:spacing w:after="0"/>
              <w:textAlignment w:val="auto"/>
              <w:rPr>
                <w:rFonts w:eastAsia="Times New Roman"/>
                <w:sz w:val="22"/>
                <w:szCs w:val="22"/>
              </w:rPr>
            </w:pPr>
            <w:r>
              <w:rPr>
                <w:rFonts w:eastAsia="Times New Roman"/>
                <w:sz w:val="22"/>
                <w:szCs w:val="22"/>
              </w:rPr>
              <w:t xml:space="preserve">When a resource pool is provided with PSFCH resources, a UE is not expected to be scheduled </w:t>
            </w:r>
            <w:r w:rsidR="000A1202">
              <w:rPr>
                <w:rFonts w:eastAsia="Times New Roman"/>
                <w:sz w:val="22"/>
                <w:szCs w:val="22"/>
              </w:rPr>
              <w:t xml:space="preserve">by </w:t>
            </w:r>
            <w:proofErr w:type="spellStart"/>
            <w:r w:rsidR="000A1202">
              <w:rPr>
                <w:rFonts w:eastAsia="Times New Roman"/>
                <w:sz w:val="22"/>
                <w:szCs w:val="22"/>
              </w:rPr>
              <w:t>gNB</w:t>
            </w:r>
            <w:proofErr w:type="spellEnd"/>
            <w:r w:rsidR="000A1202">
              <w:rPr>
                <w:rFonts w:eastAsia="Times New Roman"/>
                <w:sz w:val="22"/>
                <w:szCs w:val="22"/>
              </w:rPr>
              <w:t xml:space="preserve"> with PSSCH resources where the gap between </w:t>
            </w:r>
            <w:r w:rsidR="000A125B">
              <w:rPr>
                <w:rFonts w:eastAsia="Times New Roman"/>
                <w:sz w:val="22"/>
                <w:szCs w:val="22"/>
              </w:rPr>
              <w:t xml:space="preserve">the end of the last symbol of </w:t>
            </w:r>
            <w:r w:rsidR="000A1202">
              <w:rPr>
                <w:rFonts w:eastAsia="Times New Roman"/>
                <w:sz w:val="22"/>
                <w:szCs w:val="22"/>
              </w:rPr>
              <w:t xml:space="preserve">an associated PSFCH </w:t>
            </w:r>
            <w:r w:rsidR="000A125B">
              <w:rPr>
                <w:rFonts w:eastAsia="Times New Roman"/>
                <w:sz w:val="22"/>
                <w:szCs w:val="22"/>
              </w:rPr>
              <w:t xml:space="preserve">for a first PSSCH </w:t>
            </w:r>
            <w:r w:rsidR="00D413E1">
              <w:rPr>
                <w:rFonts w:eastAsia="Times New Roman"/>
                <w:sz w:val="22"/>
                <w:szCs w:val="22"/>
              </w:rPr>
              <w:t xml:space="preserve">resource </w:t>
            </w:r>
            <w:r w:rsidR="00214587">
              <w:rPr>
                <w:rFonts w:eastAsia="Times New Roman"/>
                <w:sz w:val="22"/>
                <w:szCs w:val="22"/>
              </w:rPr>
              <w:t xml:space="preserve">and the beginning of the first symbol of the second PSSCH </w:t>
            </w:r>
            <w:r w:rsidR="00D413E1">
              <w:rPr>
                <w:rFonts w:eastAsia="Times New Roman"/>
                <w:sz w:val="22"/>
                <w:szCs w:val="22"/>
              </w:rPr>
              <w:t>is smaller than N</w:t>
            </w:r>
            <w:r w:rsidR="0025740B">
              <w:rPr>
                <w:rFonts w:eastAsia="Times New Roman"/>
                <w:sz w:val="22"/>
                <w:szCs w:val="22"/>
              </w:rPr>
              <w:t>+7</w:t>
            </w:r>
            <w:r w:rsidR="00D413E1">
              <w:rPr>
                <w:rFonts w:eastAsia="Times New Roman"/>
                <w:sz w:val="22"/>
                <w:szCs w:val="22"/>
              </w:rPr>
              <w:t xml:space="preserve"> symbols </w:t>
            </w:r>
            <w:r w:rsidR="0025740B">
              <w:rPr>
                <w:rFonts w:eastAsia="Times New Roman"/>
                <w:sz w:val="22"/>
                <w:szCs w:val="22"/>
              </w:rPr>
              <w:t xml:space="preserve">where N is </w:t>
            </w:r>
            <w:r w:rsidR="00857168">
              <w:rPr>
                <w:rFonts w:eastAsia="Times New Roman"/>
                <w:sz w:val="22"/>
                <w:szCs w:val="22"/>
              </w:rPr>
              <w:t xml:space="preserve">defined in Table </w:t>
            </w:r>
            <w:r w:rsidR="0025740B">
              <w:rPr>
                <w:rFonts w:eastAsia="Times New Roman"/>
                <w:sz w:val="22"/>
                <w:szCs w:val="22"/>
              </w:rPr>
              <w:t>16.5-1</w:t>
            </w:r>
            <w:r w:rsidR="00F509F9">
              <w:rPr>
                <w:rFonts w:eastAsia="Times New Roman"/>
                <w:sz w:val="22"/>
                <w:szCs w:val="22"/>
              </w:rPr>
              <w:t xml:space="preserve"> of section 16.5</w:t>
            </w:r>
            <w:r w:rsidR="00857168">
              <w:rPr>
                <w:rFonts w:eastAsia="Times New Roman"/>
                <w:sz w:val="22"/>
                <w:szCs w:val="22"/>
              </w:rPr>
              <w:t>.</w:t>
            </w:r>
          </w:p>
          <w:p w14:paraId="34A60FA9" w14:textId="25E4FDD2" w:rsidR="00F509F9" w:rsidRPr="002A10A5" w:rsidRDefault="00F509F9" w:rsidP="00F509F9">
            <w:pPr>
              <w:overflowPunct/>
              <w:autoSpaceDE/>
              <w:autoSpaceDN/>
              <w:adjustRightInd/>
              <w:spacing w:after="0"/>
              <w:textAlignment w:val="auto"/>
              <w:rPr>
                <w:rFonts w:eastAsia="Times New Roman"/>
                <w:color w:val="FF0000"/>
                <w:sz w:val="22"/>
                <w:szCs w:val="22"/>
              </w:rPr>
            </w:pPr>
            <w:r>
              <w:rPr>
                <w:rFonts w:eastAsia="Times New Roman"/>
                <w:color w:val="FF0000"/>
                <w:sz w:val="22"/>
                <w:szCs w:val="22"/>
              </w:rPr>
              <w:t xml:space="preserve">&lt;&lt; </w:t>
            </w:r>
            <w:r w:rsidR="009C2BC9">
              <w:rPr>
                <w:rFonts w:eastAsia="Times New Roman"/>
                <w:color w:val="FF0000"/>
                <w:sz w:val="22"/>
                <w:szCs w:val="22"/>
              </w:rPr>
              <w:t>unchanged</w:t>
            </w:r>
            <w:r>
              <w:rPr>
                <w:rFonts w:eastAsia="Times New Roman"/>
                <w:color w:val="FF0000"/>
                <w:sz w:val="22"/>
                <w:szCs w:val="22"/>
              </w:rPr>
              <w:t xml:space="preserve"> parts omitted &gt;&gt;</w:t>
            </w:r>
          </w:p>
          <w:p w14:paraId="001865EF" w14:textId="5EBAE8F7" w:rsidR="0004025E" w:rsidRPr="0055378A" w:rsidRDefault="0055378A" w:rsidP="003C4157">
            <w:pPr>
              <w:overflowPunct/>
              <w:autoSpaceDE/>
              <w:autoSpaceDN/>
              <w:adjustRightInd/>
              <w:spacing w:after="0"/>
              <w:textAlignment w:val="auto"/>
              <w:rPr>
                <w:rFonts w:eastAsia="Times New Roman"/>
                <w:color w:val="FF0000"/>
                <w:sz w:val="22"/>
                <w:szCs w:val="22"/>
              </w:rPr>
            </w:pPr>
            <w:r w:rsidRPr="002A10A5">
              <w:rPr>
                <w:rFonts w:eastAsia="Times New Roman"/>
                <w:color w:val="FF0000"/>
                <w:sz w:val="22"/>
                <w:szCs w:val="22"/>
              </w:rPr>
              <w:lastRenderedPageBreak/>
              <w:t xml:space="preserve">------------------------------------------TP to </w:t>
            </w:r>
            <w:r>
              <w:rPr>
                <w:rFonts w:eastAsia="Times New Roman"/>
                <w:color w:val="FF0000"/>
                <w:sz w:val="22"/>
                <w:szCs w:val="22"/>
              </w:rPr>
              <w:t>TS 38.213, section 16.3 ends</w:t>
            </w:r>
            <w:r w:rsidRPr="002A10A5">
              <w:rPr>
                <w:rFonts w:eastAsia="Times New Roman"/>
                <w:color w:val="FF0000"/>
                <w:sz w:val="22"/>
                <w:szCs w:val="22"/>
              </w:rPr>
              <w:t>----------------------------------------------</w:t>
            </w:r>
          </w:p>
        </w:tc>
      </w:tr>
    </w:tbl>
    <w:p w14:paraId="7C4A985D" w14:textId="77777777" w:rsidR="003C4157" w:rsidRPr="003C4157" w:rsidRDefault="003C4157" w:rsidP="003C4157">
      <w:pPr>
        <w:overflowPunct/>
        <w:autoSpaceDE/>
        <w:autoSpaceDN/>
        <w:adjustRightInd/>
        <w:spacing w:after="0"/>
        <w:textAlignment w:val="auto"/>
        <w:rPr>
          <w:rFonts w:eastAsia="Times New Roman"/>
          <w:sz w:val="22"/>
          <w:szCs w:val="22"/>
        </w:rPr>
      </w:pPr>
    </w:p>
    <w:p w14:paraId="64E326EC" w14:textId="6339D5F2" w:rsidR="0095374E" w:rsidRDefault="0095374E" w:rsidP="0044533A">
      <w:pPr>
        <w:pStyle w:val="3GPPText"/>
      </w:pPr>
    </w:p>
    <w:p w14:paraId="778FAD0B" w14:textId="77777777" w:rsidR="00EA720E" w:rsidRPr="00EA720E" w:rsidRDefault="00EA720E" w:rsidP="0044533A">
      <w:pPr>
        <w:pStyle w:val="3GPPText"/>
        <w:rPr>
          <w:lang w:val="en-GB"/>
        </w:rPr>
      </w:pPr>
    </w:p>
    <w:p w14:paraId="5619B64D" w14:textId="07F0975D" w:rsidR="001F1DE4" w:rsidRDefault="001F1DE4" w:rsidP="00AC4FB1">
      <w:pPr>
        <w:pStyle w:val="3GPPText"/>
        <w:rPr>
          <w:b/>
          <w:lang w:eastAsia="ja-JP"/>
        </w:rPr>
      </w:pPr>
    </w:p>
    <w:p w14:paraId="195AD34F" w14:textId="77777777" w:rsidR="00690FA6" w:rsidRDefault="00690FA6" w:rsidP="00690FA6">
      <w:pPr>
        <w:pStyle w:val="3GPPText"/>
        <w:rPr>
          <w:b/>
          <w:lang w:val="en-GB"/>
        </w:rPr>
      </w:pPr>
    </w:p>
    <w:p w14:paraId="6E1D19CA" w14:textId="77777777" w:rsidR="008F4218" w:rsidRDefault="008F4218" w:rsidP="008F4218">
      <w:pPr>
        <w:pStyle w:val="3GPPH1"/>
        <w:numPr>
          <w:ilvl w:val="0"/>
          <w:numId w:val="1"/>
        </w:numPr>
        <w:ind w:left="425" w:hanging="425"/>
      </w:pPr>
      <w:r>
        <w:t>Conclusions</w:t>
      </w:r>
    </w:p>
    <w:p w14:paraId="6D73435B" w14:textId="3C27EA33" w:rsidR="00623116" w:rsidRDefault="008F4218" w:rsidP="0044533A">
      <w:pPr>
        <w:pStyle w:val="3GPPText"/>
      </w:pPr>
      <w:r>
        <w:t xml:space="preserve">In this contribution, we provided our views on main </w:t>
      </w:r>
      <w:r w:rsidR="00434FC3">
        <w:t xml:space="preserve">remaining issues </w:t>
      </w:r>
      <w:r>
        <w:t xml:space="preserve">of resource allocation </w:t>
      </w:r>
      <w:r w:rsidR="008D10EE">
        <w:t>Mode-</w:t>
      </w:r>
      <w:r w:rsidR="00434FC3">
        <w:t>1</w:t>
      </w:r>
      <w:r w:rsidR="008D10EE">
        <w:t xml:space="preserve"> </w:t>
      </w:r>
      <w:r>
        <w:t>for NR-V2X sidelink communication. Based on discussions, we have following proposal:</w:t>
      </w:r>
    </w:p>
    <w:p w14:paraId="1B845AFE" w14:textId="77777777" w:rsidR="00D84B24" w:rsidRDefault="00D84B24" w:rsidP="00D84B24">
      <w:pPr>
        <w:pStyle w:val="3GPPText"/>
        <w:rPr>
          <w:lang w:val="en-GB"/>
        </w:rPr>
      </w:pPr>
    </w:p>
    <w:p w14:paraId="3FA3754D" w14:textId="77777777" w:rsidR="00D84B24" w:rsidRDefault="00D84B24" w:rsidP="007D33DC">
      <w:pPr>
        <w:pStyle w:val="3GPPText"/>
        <w:numPr>
          <w:ilvl w:val="0"/>
          <w:numId w:val="35"/>
        </w:numPr>
        <w:rPr>
          <w:lang w:val="en-GB"/>
        </w:rPr>
      </w:pPr>
    </w:p>
    <w:p w14:paraId="7CD7D932" w14:textId="77777777" w:rsidR="00D84B24" w:rsidRDefault="00D84B24" w:rsidP="00D84B24">
      <w:pPr>
        <w:numPr>
          <w:ilvl w:val="1"/>
          <w:numId w:val="11"/>
        </w:numPr>
        <w:overflowPunct/>
        <w:autoSpaceDE/>
        <w:autoSpaceDN/>
        <w:adjustRightInd/>
        <w:spacing w:after="0"/>
        <w:textAlignment w:val="auto"/>
        <w:rPr>
          <w:rFonts w:eastAsia="Times New Roman"/>
          <w:b/>
          <w:bCs/>
          <w:sz w:val="22"/>
          <w:szCs w:val="22"/>
        </w:rPr>
      </w:pPr>
      <w:r>
        <w:rPr>
          <w:rFonts w:eastAsia="Times New Roman"/>
          <w:b/>
          <w:bCs/>
          <w:sz w:val="22"/>
          <w:szCs w:val="22"/>
        </w:rPr>
        <w:t>In the agreement from RAN1#102-e regarding the minimum time for PSFCH-to-PSSCH gap in Mode-1 scheduling, the following is further clarified</w:t>
      </w:r>
    </w:p>
    <w:p w14:paraId="7FB44547" w14:textId="77777777" w:rsidR="00D84B24" w:rsidRDefault="00D84B24" w:rsidP="00D84B24">
      <w:pPr>
        <w:numPr>
          <w:ilvl w:val="2"/>
          <w:numId w:val="11"/>
        </w:numPr>
        <w:overflowPunct/>
        <w:autoSpaceDE/>
        <w:autoSpaceDN/>
        <w:adjustRightInd/>
        <w:spacing w:after="0"/>
        <w:textAlignment w:val="auto"/>
        <w:rPr>
          <w:rFonts w:eastAsia="Times New Roman"/>
          <w:b/>
          <w:bCs/>
          <w:sz w:val="22"/>
          <w:szCs w:val="22"/>
        </w:rPr>
      </w:pPr>
      <w:r>
        <w:rPr>
          <w:rFonts w:eastAsia="Times New Roman"/>
          <w:b/>
          <w:bCs/>
          <w:sz w:val="22"/>
          <w:szCs w:val="22"/>
        </w:rPr>
        <w:t>Delta = 7 symbols regardless of numerology</w:t>
      </w:r>
    </w:p>
    <w:p w14:paraId="41D2A735" w14:textId="77777777" w:rsidR="00D84B24" w:rsidRDefault="00D84B24" w:rsidP="00D84B24">
      <w:pPr>
        <w:numPr>
          <w:ilvl w:val="2"/>
          <w:numId w:val="11"/>
        </w:numPr>
        <w:overflowPunct/>
        <w:autoSpaceDE/>
        <w:autoSpaceDN/>
        <w:adjustRightInd/>
        <w:spacing w:after="0"/>
        <w:textAlignment w:val="auto"/>
        <w:rPr>
          <w:rFonts w:eastAsia="Times New Roman"/>
          <w:b/>
          <w:bCs/>
          <w:sz w:val="22"/>
          <w:szCs w:val="22"/>
        </w:rPr>
      </w:pPr>
      <w:r>
        <w:rPr>
          <w:rFonts w:eastAsia="Times New Roman"/>
          <w:b/>
          <w:bCs/>
          <w:sz w:val="22"/>
          <w:szCs w:val="22"/>
        </w:rPr>
        <w:t>The applicability condition is when a resource pool with associated PSFCH resources is used</w:t>
      </w:r>
    </w:p>
    <w:p w14:paraId="17225786" w14:textId="2B9CC830" w:rsidR="00D84B24" w:rsidRDefault="00D84B24" w:rsidP="0044533A">
      <w:pPr>
        <w:pStyle w:val="3GPPText"/>
        <w:rPr>
          <w:lang w:val="en-GB"/>
        </w:rPr>
      </w:pPr>
    </w:p>
    <w:p w14:paraId="0C06CAC8" w14:textId="43982035" w:rsidR="00442AFA" w:rsidRDefault="00442AFA" w:rsidP="0044533A">
      <w:pPr>
        <w:pStyle w:val="3GPPText"/>
        <w:rPr>
          <w:lang w:val="en-GB"/>
        </w:rPr>
      </w:pPr>
      <w:r>
        <w:rPr>
          <w:lang w:val="en-GB"/>
        </w:rPr>
        <w:t>TP implementing the proposal:</w:t>
      </w:r>
    </w:p>
    <w:p w14:paraId="0DD13B2D" w14:textId="77777777" w:rsidR="00442AFA" w:rsidRDefault="00442AFA" w:rsidP="00442AFA">
      <w:pPr>
        <w:overflowPunct/>
        <w:autoSpaceDE/>
        <w:autoSpaceDN/>
        <w:adjustRightInd/>
        <w:spacing w:after="0"/>
        <w:textAlignment w:val="auto"/>
        <w:rPr>
          <w:rFonts w:eastAsia="Times New Roman"/>
          <w:color w:val="FF0000"/>
          <w:sz w:val="22"/>
          <w:szCs w:val="22"/>
        </w:rPr>
      </w:pPr>
      <w:r w:rsidRPr="002A10A5">
        <w:rPr>
          <w:rFonts w:eastAsia="Times New Roman"/>
          <w:color w:val="FF0000"/>
          <w:sz w:val="22"/>
          <w:szCs w:val="22"/>
        </w:rPr>
        <w:t xml:space="preserve">------------------------------------------TP to </w:t>
      </w:r>
      <w:r>
        <w:rPr>
          <w:rFonts w:eastAsia="Times New Roman"/>
          <w:color w:val="FF0000"/>
          <w:sz w:val="22"/>
          <w:szCs w:val="22"/>
        </w:rPr>
        <w:t xml:space="preserve">TS 38.213, section 16.3 </w:t>
      </w:r>
      <w:r w:rsidRPr="002A10A5">
        <w:rPr>
          <w:rFonts w:eastAsia="Times New Roman"/>
          <w:color w:val="FF0000"/>
          <w:sz w:val="22"/>
          <w:szCs w:val="22"/>
        </w:rPr>
        <w:t>starts----------------------------------------------</w:t>
      </w:r>
    </w:p>
    <w:p w14:paraId="2ED7E2B3" w14:textId="77777777" w:rsidR="00442AFA" w:rsidRPr="002A10A5" w:rsidRDefault="00442AFA" w:rsidP="00442AFA">
      <w:pPr>
        <w:overflowPunct/>
        <w:autoSpaceDE/>
        <w:autoSpaceDN/>
        <w:adjustRightInd/>
        <w:spacing w:after="0"/>
        <w:textAlignment w:val="auto"/>
        <w:rPr>
          <w:rFonts w:eastAsia="Times New Roman"/>
          <w:color w:val="FF0000"/>
          <w:sz w:val="22"/>
          <w:szCs w:val="22"/>
        </w:rPr>
      </w:pPr>
      <w:r>
        <w:rPr>
          <w:rFonts w:eastAsia="Times New Roman"/>
          <w:color w:val="FF0000"/>
          <w:sz w:val="22"/>
          <w:szCs w:val="22"/>
        </w:rPr>
        <w:t>&lt;&lt; unchanged parts omitted &gt;&gt;</w:t>
      </w:r>
    </w:p>
    <w:p w14:paraId="2B20AD18" w14:textId="77777777" w:rsidR="00442AFA" w:rsidRDefault="00442AFA" w:rsidP="00442AFA">
      <w:pPr>
        <w:overflowPunct/>
        <w:autoSpaceDE/>
        <w:autoSpaceDN/>
        <w:adjustRightInd/>
        <w:spacing w:after="0"/>
        <w:textAlignment w:val="auto"/>
        <w:rPr>
          <w:rFonts w:eastAsia="Times New Roman"/>
          <w:sz w:val="22"/>
          <w:szCs w:val="22"/>
        </w:rPr>
      </w:pPr>
      <w:r>
        <w:rPr>
          <w:rFonts w:eastAsia="Times New Roman"/>
          <w:sz w:val="22"/>
          <w:szCs w:val="22"/>
        </w:rPr>
        <w:t xml:space="preserve">When a resource pool is provided with PSFCH resources, a UE is not expected to be scheduled by </w:t>
      </w:r>
      <w:proofErr w:type="spellStart"/>
      <w:r>
        <w:rPr>
          <w:rFonts w:eastAsia="Times New Roman"/>
          <w:sz w:val="22"/>
          <w:szCs w:val="22"/>
        </w:rPr>
        <w:t>gNB</w:t>
      </w:r>
      <w:proofErr w:type="spellEnd"/>
      <w:r>
        <w:rPr>
          <w:rFonts w:eastAsia="Times New Roman"/>
          <w:sz w:val="22"/>
          <w:szCs w:val="22"/>
        </w:rPr>
        <w:t xml:space="preserve"> with PSSCH resources where the gap between the end of the last symbol of an associated PSFCH for a first PSSCH resource and the beginning of the first symbol of the second PSSCH is smaller than N+7 symbols where N is defined in Table 16.5-1 of section 16.5.</w:t>
      </w:r>
    </w:p>
    <w:p w14:paraId="1F9D30D0" w14:textId="77777777" w:rsidR="00442AFA" w:rsidRPr="002A10A5" w:rsidRDefault="00442AFA" w:rsidP="00442AFA">
      <w:pPr>
        <w:overflowPunct/>
        <w:autoSpaceDE/>
        <w:autoSpaceDN/>
        <w:adjustRightInd/>
        <w:spacing w:after="0"/>
        <w:textAlignment w:val="auto"/>
        <w:rPr>
          <w:rFonts w:eastAsia="Times New Roman"/>
          <w:color w:val="FF0000"/>
          <w:sz w:val="22"/>
          <w:szCs w:val="22"/>
        </w:rPr>
      </w:pPr>
      <w:r>
        <w:rPr>
          <w:rFonts w:eastAsia="Times New Roman"/>
          <w:color w:val="FF0000"/>
          <w:sz w:val="22"/>
          <w:szCs w:val="22"/>
        </w:rPr>
        <w:t>&lt;&lt; unchanged parts omitted &gt;&gt;</w:t>
      </w:r>
    </w:p>
    <w:p w14:paraId="60A0A470" w14:textId="6C664CCA" w:rsidR="00442AFA" w:rsidRPr="00D84B24" w:rsidRDefault="00442AFA" w:rsidP="00442AFA">
      <w:pPr>
        <w:pStyle w:val="3GPPText"/>
        <w:rPr>
          <w:lang w:val="en-GB"/>
        </w:rPr>
      </w:pPr>
      <w:r w:rsidRPr="002A10A5">
        <w:rPr>
          <w:rFonts w:eastAsia="Times New Roman"/>
          <w:color w:val="FF0000"/>
          <w:szCs w:val="22"/>
        </w:rPr>
        <w:t xml:space="preserve">------------------------------------------TP to </w:t>
      </w:r>
      <w:r>
        <w:rPr>
          <w:rFonts w:eastAsia="Times New Roman"/>
          <w:color w:val="FF0000"/>
          <w:szCs w:val="22"/>
        </w:rPr>
        <w:t>TS 38.213, section 16.3 ends</w:t>
      </w:r>
      <w:r w:rsidRPr="002A10A5">
        <w:rPr>
          <w:rFonts w:eastAsia="Times New Roman"/>
          <w:color w:val="FF0000"/>
          <w:szCs w:val="22"/>
        </w:rPr>
        <w:t>----------------------------------------------</w:t>
      </w:r>
    </w:p>
    <w:p w14:paraId="4E3A4F3C" w14:textId="77777777" w:rsidR="00D84B24" w:rsidRDefault="00D84B24" w:rsidP="0044533A">
      <w:pPr>
        <w:pStyle w:val="3GPPText"/>
      </w:pPr>
    </w:p>
    <w:p w14:paraId="69F0107C" w14:textId="77777777" w:rsidR="008F4218" w:rsidRPr="00AB2DA9" w:rsidRDefault="008F4218" w:rsidP="008F4218">
      <w:pPr>
        <w:pStyle w:val="3GPPH1"/>
        <w:numPr>
          <w:ilvl w:val="0"/>
          <w:numId w:val="1"/>
        </w:numPr>
        <w:rPr>
          <w:lang w:val="en-US"/>
        </w:rPr>
      </w:pPr>
      <w:r w:rsidRPr="00AB2DA9">
        <w:rPr>
          <w:lang w:val="en-US"/>
        </w:rPr>
        <w:t>References</w:t>
      </w:r>
    </w:p>
    <w:p w14:paraId="12745FDA" w14:textId="1A8C0318" w:rsidR="00FC346E" w:rsidRPr="00FC346E" w:rsidRDefault="00FC346E" w:rsidP="00FC346E">
      <w:pPr>
        <w:pStyle w:val="ListParagraph"/>
        <w:widowControl w:val="0"/>
        <w:numPr>
          <w:ilvl w:val="0"/>
          <w:numId w:val="34"/>
        </w:numPr>
        <w:tabs>
          <w:tab w:val="num" w:pos="708"/>
        </w:tabs>
        <w:autoSpaceDN w:val="0"/>
        <w:spacing w:after="60"/>
        <w:jc w:val="both"/>
        <w:rPr>
          <w:rFonts w:ascii="Times New Roman" w:eastAsia="SimSun" w:hAnsi="Times New Roman"/>
          <w:szCs w:val="20"/>
        </w:rPr>
      </w:pPr>
      <w:bookmarkStart w:id="3" w:name="_Ref53646598"/>
      <w:bookmarkStart w:id="4" w:name="_Ref32612531"/>
      <w:bookmarkStart w:id="5" w:name="_Hlk32563294"/>
      <w:r w:rsidRPr="008811C4">
        <w:rPr>
          <w:rFonts w:ascii="Times New Roman" w:eastAsia="SimSun" w:hAnsi="Times New Roman"/>
          <w:szCs w:val="20"/>
        </w:rPr>
        <w:t>R1-200793</w:t>
      </w:r>
      <w:r>
        <w:rPr>
          <w:rFonts w:ascii="Times New Roman" w:eastAsia="SimSun" w:hAnsi="Times New Roman"/>
          <w:szCs w:val="20"/>
        </w:rPr>
        <w:t>4</w:t>
      </w:r>
      <w:r w:rsidRPr="008811C4">
        <w:rPr>
          <w:rFonts w:ascii="Times New Roman" w:eastAsia="SimSun" w:hAnsi="Times New Roman"/>
          <w:szCs w:val="20"/>
        </w:rPr>
        <w:t xml:space="preserve"> “</w:t>
      </w:r>
      <w:r w:rsidR="00357A55">
        <w:rPr>
          <w:rFonts w:ascii="Times New Roman" w:eastAsia="SimSun" w:hAnsi="Times New Roman"/>
          <w:szCs w:val="20"/>
        </w:rPr>
        <w:t>Remaining opens of sidelink physical structure for NR V2X design</w:t>
      </w:r>
      <w:r w:rsidRPr="008811C4">
        <w:rPr>
          <w:rFonts w:ascii="Times New Roman" w:eastAsia="SimSun" w:hAnsi="Times New Roman"/>
          <w:szCs w:val="20"/>
        </w:rPr>
        <w:t>”, Intel Corporation, e-Meeting, October 2020.</w:t>
      </w:r>
      <w:bookmarkEnd w:id="3"/>
    </w:p>
    <w:p w14:paraId="39B55B82" w14:textId="6C70EF68" w:rsidR="008F4218" w:rsidRPr="00357A55" w:rsidRDefault="00FC346E" w:rsidP="00D51A82">
      <w:pPr>
        <w:pStyle w:val="ListParagraph"/>
        <w:widowControl w:val="0"/>
        <w:numPr>
          <w:ilvl w:val="0"/>
          <w:numId w:val="34"/>
        </w:numPr>
        <w:tabs>
          <w:tab w:val="num" w:pos="708"/>
        </w:tabs>
        <w:autoSpaceDN w:val="0"/>
        <w:spacing w:after="60"/>
        <w:jc w:val="both"/>
        <w:rPr>
          <w:rFonts w:ascii="Times New Roman" w:eastAsia="SimSun" w:hAnsi="Times New Roman"/>
          <w:szCs w:val="20"/>
        </w:rPr>
      </w:pPr>
      <w:bookmarkStart w:id="6" w:name="_Ref53646603"/>
      <w:r w:rsidRPr="008811C4">
        <w:rPr>
          <w:rFonts w:ascii="Times New Roman" w:eastAsia="SimSun" w:hAnsi="Times New Roman"/>
          <w:szCs w:val="20"/>
        </w:rPr>
        <w:t>R1-2007935 “Corrections related to Mode-2 resource allocation”, Intel Corporation, e-Meeting, October 2020</w:t>
      </w:r>
      <w:bookmarkEnd w:id="4"/>
      <w:r w:rsidRPr="008811C4">
        <w:rPr>
          <w:rFonts w:ascii="Times New Roman" w:eastAsia="SimSun" w:hAnsi="Times New Roman"/>
          <w:szCs w:val="20"/>
        </w:rPr>
        <w:t>.</w:t>
      </w:r>
      <w:bookmarkEnd w:id="5"/>
      <w:bookmarkEnd w:id="6"/>
    </w:p>
    <w:sectPr w:rsidR="008F4218" w:rsidRPr="00357A55" w:rsidSect="008F4218">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B6FC8" w14:textId="77777777" w:rsidR="009E26DB" w:rsidRDefault="009E26DB">
      <w:pPr>
        <w:spacing w:after="0"/>
      </w:pPr>
      <w:r>
        <w:separator/>
      </w:r>
    </w:p>
  </w:endnote>
  <w:endnote w:type="continuationSeparator" w:id="0">
    <w:p w14:paraId="6F9666EE" w14:textId="77777777" w:rsidR="009E26DB" w:rsidRDefault="009E26DB">
      <w:pPr>
        <w:spacing w:after="0"/>
      </w:pPr>
      <w:r>
        <w:continuationSeparator/>
      </w:r>
    </w:p>
  </w:endnote>
  <w:endnote w:type="continuationNotice" w:id="1">
    <w:p w14:paraId="45FC1A0C" w14:textId="77777777" w:rsidR="009113BD" w:rsidRDefault="00911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6231A5" w:rsidRDefault="006231A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6231A5" w:rsidRDefault="006231A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6231A5" w:rsidRPr="00270202" w:rsidRDefault="006231A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75F04" w14:textId="77777777" w:rsidR="009E26DB" w:rsidRDefault="009E26DB">
      <w:pPr>
        <w:spacing w:after="0"/>
      </w:pPr>
      <w:r>
        <w:separator/>
      </w:r>
    </w:p>
  </w:footnote>
  <w:footnote w:type="continuationSeparator" w:id="0">
    <w:p w14:paraId="0EC164A5" w14:textId="77777777" w:rsidR="009E26DB" w:rsidRDefault="009E26DB">
      <w:pPr>
        <w:spacing w:after="0"/>
      </w:pPr>
      <w:r>
        <w:continuationSeparator/>
      </w:r>
    </w:p>
  </w:footnote>
  <w:footnote w:type="continuationNotice" w:id="1">
    <w:p w14:paraId="57EB00C4" w14:textId="77777777" w:rsidR="009113BD" w:rsidRDefault="00911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6231A5" w:rsidRDefault="006231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62E7F"/>
    <w:multiLevelType w:val="multilevel"/>
    <w:tmpl w:val="E152B87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40A2B99"/>
    <w:multiLevelType w:val="multilevel"/>
    <w:tmpl w:val="96328E5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B11731"/>
    <w:multiLevelType w:val="multilevel"/>
    <w:tmpl w:val="82462A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D202FB5"/>
    <w:multiLevelType w:val="multilevel"/>
    <w:tmpl w:val="CE0E97B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E3678D"/>
    <w:multiLevelType w:val="multilevel"/>
    <w:tmpl w:val="B034485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53870"/>
    <w:multiLevelType w:val="hybridMultilevel"/>
    <w:tmpl w:val="936E4B30"/>
    <w:lvl w:ilvl="0" w:tplc="35AA05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35B2A"/>
    <w:multiLevelType w:val="hybridMultilevel"/>
    <w:tmpl w:val="427CFCEC"/>
    <w:lvl w:ilvl="0" w:tplc="1EB0A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F7DDA"/>
    <w:multiLevelType w:val="multilevel"/>
    <w:tmpl w:val="BBC6495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DCC584B"/>
    <w:multiLevelType w:val="multilevel"/>
    <w:tmpl w:val="F9DE617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655AD"/>
    <w:multiLevelType w:val="hybridMultilevel"/>
    <w:tmpl w:val="72DCF1A0"/>
    <w:lvl w:ilvl="0" w:tplc="6D64F304">
      <w:start w:val="1"/>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9A1944"/>
    <w:multiLevelType w:val="hybridMultilevel"/>
    <w:tmpl w:val="D9EA6DA4"/>
    <w:lvl w:ilvl="0" w:tplc="3F7E32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F95E59"/>
    <w:multiLevelType w:val="multilevel"/>
    <w:tmpl w:val="82462A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E9C7ECE"/>
    <w:multiLevelType w:val="multilevel"/>
    <w:tmpl w:val="7A906378"/>
    <w:numStyleLink w:val="3GPPListofBullets"/>
  </w:abstractNum>
  <w:abstractNum w:abstractNumId="25" w15:restartNumberingAfterBreak="0">
    <w:nsid w:val="608B791D"/>
    <w:multiLevelType w:val="multilevel"/>
    <w:tmpl w:val="608B7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68754C"/>
    <w:multiLevelType w:val="multilevel"/>
    <w:tmpl w:val="4A2CD72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4CB13ED"/>
    <w:multiLevelType w:val="multilevel"/>
    <w:tmpl w:val="64CB13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BB13F14"/>
    <w:multiLevelType w:val="multilevel"/>
    <w:tmpl w:val="3C74AEF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D7E5950"/>
    <w:multiLevelType w:val="multilevel"/>
    <w:tmpl w:val="21F6352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DB34041"/>
    <w:multiLevelType w:val="hybridMultilevel"/>
    <w:tmpl w:val="C09A4C32"/>
    <w:lvl w:ilvl="0" w:tplc="0AD4E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B76FA"/>
    <w:multiLevelType w:val="multilevel"/>
    <w:tmpl w:val="3DE84A6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FD17994"/>
    <w:multiLevelType w:val="multilevel"/>
    <w:tmpl w:val="05D4F0B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7"/>
  </w:num>
  <w:num w:numId="4">
    <w:abstractNumId w:val="18"/>
  </w:num>
  <w:num w:numId="5">
    <w:abstractNumId w:val="8"/>
  </w:num>
  <w:num w:numId="6">
    <w:abstractNumId w:val="4"/>
  </w:num>
  <w:num w:numId="7">
    <w:abstractNumId w:val="19"/>
  </w:num>
  <w:num w:numId="8">
    <w:abstractNumId w:val="21"/>
  </w:num>
  <w:num w:numId="9">
    <w:abstractNumId w:val="0"/>
  </w:num>
  <w:num w:numId="10">
    <w:abstractNumId w:val="5"/>
  </w:num>
  <w:num w:numId="11">
    <w:abstractNumId w:val="24"/>
  </w:num>
  <w:num w:numId="12">
    <w:abstractNumId w:val="30"/>
  </w:num>
  <w:num w:numId="13">
    <w:abstractNumId w:val="20"/>
  </w:num>
  <w:num w:numId="14">
    <w:abstractNumId w:val="14"/>
  </w:num>
  <w:num w:numId="15">
    <w:abstractNumId w:val="33"/>
  </w:num>
  <w:num w:numId="16">
    <w:abstractNumId w:val="23"/>
  </w:num>
  <w:num w:numId="17">
    <w:abstractNumId w:val="27"/>
  </w:num>
  <w:num w:numId="18">
    <w:abstractNumId w:val="16"/>
  </w:num>
  <w:num w:numId="19">
    <w:abstractNumId w:val="7"/>
  </w:num>
  <w:num w:numId="20">
    <w:abstractNumId w:val="29"/>
  </w:num>
  <w:num w:numId="21">
    <w:abstractNumId w:val="2"/>
  </w:num>
  <w:num w:numId="22">
    <w:abstractNumId w:val="6"/>
  </w:num>
  <w:num w:numId="23">
    <w:abstractNumId w:val="26"/>
  </w:num>
  <w:num w:numId="24">
    <w:abstractNumId w:val="32"/>
  </w:num>
  <w:num w:numId="25">
    <w:abstractNumId w:val="1"/>
  </w:num>
  <w:num w:numId="26">
    <w:abstractNumId w:val="11"/>
  </w:num>
  <w:num w:numId="27">
    <w:abstractNumId w:val="28"/>
  </w:num>
  <w:num w:numId="28">
    <w:abstractNumId w:val="12"/>
  </w:num>
  <w:num w:numId="29">
    <w:abstractNumId w:val="31"/>
  </w:num>
  <w:num w:numId="30">
    <w:abstractNumId w:val="9"/>
  </w:num>
  <w:num w:numId="31">
    <w:abstractNumId w:val="34"/>
  </w:num>
  <w:num w:numId="32">
    <w:abstractNumId w:val="10"/>
  </w:num>
  <w:num w:numId="33">
    <w:abstractNumId w:val="25"/>
  </w:num>
  <w:num w:numId="34">
    <w:abstractNumId w:val="13"/>
  </w:num>
  <w:num w:numId="3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14F1"/>
    <w:rsid w:val="00001DB2"/>
    <w:rsid w:val="00002153"/>
    <w:rsid w:val="00003D3E"/>
    <w:rsid w:val="00004CBF"/>
    <w:rsid w:val="0000532B"/>
    <w:rsid w:val="00006471"/>
    <w:rsid w:val="00010E4F"/>
    <w:rsid w:val="0001217E"/>
    <w:rsid w:val="0001463A"/>
    <w:rsid w:val="00014738"/>
    <w:rsid w:val="0001667A"/>
    <w:rsid w:val="00017F7E"/>
    <w:rsid w:val="0002145E"/>
    <w:rsid w:val="00022FDA"/>
    <w:rsid w:val="0002402D"/>
    <w:rsid w:val="000247D4"/>
    <w:rsid w:val="000248CC"/>
    <w:rsid w:val="00025ADA"/>
    <w:rsid w:val="0002640C"/>
    <w:rsid w:val="00027A33"/>
    <w:rsid w:val="0003079B"/>
    <w:rsid w:val="000344B4"/>
    <w:rsid w:val="00035A95"/>
    <w:rsid w:val="0004025E"/>
    <w:rsid w:val="00041A15"/>
    <w:rsid w:val="00041C48"/>
    <w:rsid w:val="00042D97"/>
    <w:rsid w:val="0004725D"/>
    <w:rsid w:val="000475F2"/>
    <w:rsid w:val="00050937"/>
    <w:rsid w:val="00051807"/>
    <w:rsid w:val="00052B4B"/>
    <w:rsid w:val="00052E4F"/>
    <w:rsid w:val="00052ED4"/>
    <w:rsid w:val="00053D41"/>
    <w:rsid w:val="00053E25"/>
    <w:rsid w:val="0005554D"/>
    <w:rsid w:val="00055A73"/>
    <w:rsid w:val="00055D01"/>
    <w:rsid w:val="00056495"/>
    <w:rsid w:val="00060CDD"/>
    <w:rsid w:val="00063B58"/>
    <w:rsid w:val="00064394"/>
    <w:rsid w:val="00065291"/>
    <w:rsid w:val="00067AA4"/>
    <w:rsid w:val="00071F48"/>
    <w:rsid w:val="000732AE"/>
    <w:rsid w:val="00074184"/>
    <w:rsid w:val="00075023"/>
    <w:rsid w:val="00075F8B"/>
    <w:rsid w:val="0007723B"/>
    <w:rsid w:val="000811AD"/>
    <w:rsid w:val="000821B1"/>
    <w:rsid w:val="000830B8"/>
    <w:rsid w:val="000830ED"/>
    <w:rsid w:val="0008507E"/>
    <w:rsid w:val="00085181"/>
    <w:rsid w:val="00085AD0"/>
    <w:rsid w:val="000877DE"/>
    <w:rsid w:val="00091D9B"/>
    <w:rsid w:val="00093590"/>
    <w:rsid w:val="0009472E"/>
    <w:rsid w:val="00094DED"/>
    <w:rsid w:val="000966F8"/>
    <w:rsid w:val="00096738"/>
    <w:rsid w:val="000979F9"/>
    <w:rsid w:val="00097BC0"/>
    <w:rsid w:val="00097CE8"/>
    <w:rsid w:val="000A1202"/>
    <w:rsid w:val="000A125B"/>
    <w:rsid w:val="000A1525"/>
    <w:rsid w:val="000A2F90"/>
    <w:rsid w:val="000A42FC"/>
    <w:rsid w:val="000A56B6"/>
    <w:rsid w:val="000A76C5"/>
    <w:rsid w:val="000A7A23"/>
    <w:rsid w:val="000B08A1"/>
    <w:rsid w:val="000B630B"/>
    <w:rsid w:val="000B7468"/>
    <w:rsid w:val="000C1488"/>
    <w:rsid w:val="000C49B0"/>
    <w:rsid w:val="000C4F73"/>
    <w:rsid w:val="000C519E"/>
    <w:rsid w:val="000C74A8"/>
    <w:rsid w:val="000C78A0"/>
    <w:rsid w:val="000D19CE"/>
    <w:rsid w:val="000D3D05"/>
    <w:rsid w:val="000D4703"/>
    <w:rsid w:val="000D53FC"/>
    <w:rsid w:val="000D63C1"/>
    <w:rsid w:val="000D683E"/>
    <w:rsid w:val="000E299C"/>
    <w:rsid w:val="000E42A8"/>
    <w:rsid w:val="000E78CC"/>
    <w:rsid w:val="000F1E96"/>
    <w:rsid w:val="000F3F7E"/>
    <w:rsid w:val="000F43AA"/>
    <w:rsid w:val="000F5339"/>
    <w:rsid w:val="000F5FD1"/>
    <w:rsid w:val="000F714D"/>
    <w:rsid w:val="000F7397"/>
    <w:rsid w:val="001001C4"/>
    <w:rsid w:val="00100263"/>
    <w:rsid w:val="00100582"/>
    <w:rsid w:val="001011F6"/>
    <w:rsid w:val="00101D71"/>
    <w:rsid w:val="00103DC4"/>
    <w:rsid w:val="0010404A"/>
    <w:rsid w:val="00104502"/>
    <w:rsid w:val="00106239"/>
    <w:rsid w:val="00107C64"/>
    <w:rsid w:val="0011466F"/>
    <w:rsid w:val="00115490"/>
    <w:rsid w:val="00115A3B"/>
    <w:rsid w:val="001207F1"/>
    <w:rsid w:val="00120CA3"/>
    <w:rsid w:val="001223DE"/>
    <w:rsid w:val="00122CF0"/>
    <w:rsid w:val="00125E60"/>
    <w:rsid w:val="00126274"/>
    <w:rsid w:val="00126D8B"/>
    <w:rsid w:val="001305F2"/>
    <w:rsid w:val="00130CCA"/>
    <w:rsid w:val="001317A9"/>
    <w:rsid w:val="00131F93"/>
    <w:rsid w:val="00133256"/>
    <w:rsid w:val="001333A1"/>
    <w:rsid w:val="00134C0C"/>
    <w:rsid w:val="00137CB1"/>
    <w:rsid w:val="0014226F"/>
    <w:rsid w:val="00142334"/>
    <w:rsid w:val="00142777"/>
    <w:rsid w:val="001457A5"/>
    <w:rsid w:val="00145CBF"/>
    <w:rsid w:val="001509CF"/>
    <w:rsid w:val="00154553"/>
    <w:rsid w:val="001546EB"/>
    <w:rsid w:val="00160581"/>
    <w:rsid w:val="001620F1"/>
    <w:rsid w:val="0016318E"/>
    <w:rsid w:val="00163312"/>
    <w:rsid w:val="0016342A"/>
    <w:rsid w:val="0016410B"/>
    <w:rsid w:val="00165274"/>
    <w:rsid w:val="00166A3C"/>
    <w:rsid w:val="00170061"/>
    <w:rsid w:val="001700BF"/>
    <w:rsid w:val="001709EB"/>
    <w:rsid w:val="00170A37"/>
    <w:rsid w:val="00170D3E"/>
    <w:rsid w:val="00173E10"/>
    <w:rsid w:val="00174C8A"/>
    <w:rsid w:val="00176271"/>
    <w:rsid w:val="00176866"/>
    <w:rsid w:val="00180E5F"/>
    <w:rsid w:val="00180F77"/>
    <w:rsid w:val="00185042"/>
    <w:rsid w:val="001912D7"/>
    <w:rsid w:val="00191394"/>
    <w:rsid w:val="00193439"/>
    <w:rsid w:val="00193AB4"/>
    <w:rsid w:val="00196690"/>
    <w:rsid w:val="00197934"/>
    <w:rsid w:val="001A27F9"/>
    <w:rsid w:val="001A3BA3"/>
    <w:rsid w:val="001A5586"/>
    <w:rsid w:val="001A67B1"/>
    <w:rsid w:val="001A6B27"/>
    <w:rsid w:val="001A7294"/>
    <w:rsid w:val="001A7E43"/>
    <w:rsid w:val="001B0756"/>
    <w:rsid w:val="001B34FE"/>
    <w:rsid w:val="001B3978"/>
    <w:rsid w:val="001B3C7B"/>
    <w:rsid w:val="001B41E2"/>
    <w:rsid w:val="001B7218"/>
    <w:rsid w:val="001C0F2F"/>
    <w:rsid w:val="001C1AA1"/>
    <w:rsid w:val="001C2DAC"/>
    <w:rsid w:val="001C358B"/>
    <w:rsid w:val="001C3B67"/>
    <w:rsid w:val="001C3FD0"/>
    <w:rsid w:val="001C51C9"/>
    <w:rsid w:val="001C58B9"/>
    <w:rsid w:val="001E00F0"/>
    <w:rsid w:val="001E114A"/>
    <w:rsid w:val="001E11D6"/>
    <w:rsid w:val="001E1539"/>
    <w:rsid w:val="001E1BEF"/>
    <w:rsid w:val="001E2FA6"/>
    <w:rsid w:val="001E303C"/>
    <w:rsid w:val="001E5522"/>
    <w:rsid w:val="001E6C50"/>
    <w:rsid w:val="001E6EDD"/>
    <w:rsid w:val="001E7A12"/>
    <w:rsid w:val="001F0154"/>
    <w:rsid w:val="001F0B7A"/>
    <w:rsid w:val="001F1624"/>
    <w:rsid w:val="001F18E8"/>
    <w:rsid w:val="001F1DE4"/>
    <w:rsid w:val="001F2951"/>
    <w:rsid w:val="001F7868"/>
    <w:rsid w:val="002004B4"/>
    <w:rsid w:val="002016C9"/>
    <w:rsid w:val="002018CD"/>
    <w:rsid w:val="00202AB5"/>
    <w:rsid w:val="00202BF5"/>
    <w:rsid w:val="002033C6"/>
    <w:rsid w:val="00205981"/>
    <w:rsid w:val="00205EEA"/>
    <w:rsid w:val="00206678"/>
    <w:rsid w:val="00207115"/>
    <w:rsid w:val="00210FCB"/>
    <w:rsid w:val="00213F6C"/>
    <w:rsid w:val="00214587"/>
    <w:rsid w:val="00217CBA"/>
    <w:rsid w:val="00221C21"/>
    <w:rsid w:val="002228FA"/>
    <w:rsid w:val="00222C95"/>
    <w:rsid w:val="002250E7"/>
    <w:rsid w:val="00230DA0"/>
    <w:rsid w:val="00233DC6"/>
    <w:rsid w:val="00234776"/>
    <w:rsid w:val="00235908"/>
    <w:rsid w:val="00237FC5"/>
    <w:rsid w:val="002405C0"/>
    <w:rsid w:val="002406CA"/>
    <w:rsid w:val="002435A7"/>
    <w:rsid w:val="002443E8"/>
    <w:rsid w:val="00244CF1"/>
    <w:rsid w:val="002456C0"/>
    <w:rsid w:val="00245B40"/>
    <w:rsid w:val="002464EB"/>
    <w:rsid w:val="00247CEC"/>
    <w:rsid w:val="00250394"/>
    <w:rsid w:val="00250D26"/>
    <w:rsid w:val="00251AD3"/>
    <w:rsid w:val="00251C5C"/>
    <w:rsid w:val="00251D8F"/>
    <w:rsid w:val="0025272D"/>
    <w:rsid w:val="00252F2A"/>
    <w:rsid w:val="00253C2E"/>
    <w:rsid w:val="002545D2"/>
    <w:rsid w:val="00254A70"/>
    <w:rsid w:val="002556E3"/>
    <w:rsid w:val="002557C6"/>
    <w:rsid w:val="0025695F"/>
    <w:rsid w:val="00256A1E"/>
    <w:rsid w:val="00256B22"/>
    <w:rsid w:val="0025740B"/>
    <w:rsid w:val="00262CBD"/>
    <w:rsid w:val="002639BF"/>
    <w:rsid w:val="00265E36"/>
    <w:rsid w:val="00265FEB"/>
    <w:rsid w:val="0026687E"/>
    <w:rsid w:val="00267B20"/>
    <w:rsid w:val="00270AC6"/>
    <w:rsid w:val="00272194"/>
    <w:rsid w:val="002729D3"/>
    <w:rsid w:val="00275DC3"/>
    <w:rsid w:val="00275E9F"/>
    <w:rsid w:val="002810DA"/>
    <w:rsid w:val="00281618"/>
    <w:rsid w:val="00287B4B"/>
    <w:rsid w:val="0029403C"/>
    <w:rsid w:val="0029435A"/>
    <w:rsid w:val="00294862"/>
    <w:rsid w:val="00294F91"/>
    <w:rsid w:val="00295589"/>
    <w:rsid w:val="002A10A5"/>
    <w:rsid w:val="002A13A4"/>
    <w:rsid w:val="002A290B"/>
    <w:rsid w:val="002A4AEE"/>
    <w:rsid w:val="002A516F"/>
    <w:rsid w:val="002A724E"/>
    <w:rsid w:val="002B1DF8"/>
    <w:rsid w:val="002B33F0"/>
    <w:rsid w:val="002B4084"/>
    <w:rsid w:val="002B438F"/>
    <w:rsid w:val="002B4EEE"/>
    <w:rsid w:val="002B5C91"/>
    <w:rsid w:val="002B77F2"/>
    <w:rsid w:val="002C1BF4"/>
    <w:rsid w:val="002C2AA3"/>
    <w:rsid w:val="002C5361"/>
    <w:rsid w:val="002C5E53"/>
    <w:rsid w:val="002C701E"/>
    <w:rsid w:val="002C7490"/>
    <w:rsid w:val="002D0AD5"/>
    <w:rsid w:val="002D0C61"/>
    <w:rsid w:val="002D0FDB"/>
    <w:rsid w:val="002D14F8"/>
    <w:rsid w:val="002D45EB"/>
    <w:rsid w:val="002E1C08"/>
    <w:rsid w:val="002E3759"/>
    <w:rsid w:val="002E7092"/>
    <w:rsid w:val="002E71F4"/>
    <w:rsid w:val="002E7D9E"/>
    <w:rsid w:val="002F1968"/>
    <w:rsid w:val="002F2557"/>
    <w:rsid w:val="002F3D3C"/>
    <w:rsid w:val="002F4650"/>
    <w:rsid w:val="002F4B7C"/>
    <w:rsid w:val="002F7E9D"/>
    <w:rsid w:val="00303668"/>
    <w:rsid w:val="00306190"/>
    <w:rsid w:val="00306471"/>
    <w:rsid w:val="003064C4"/>
    <w:rsid w:val="003107EE"/>
    <w:rsid w:val="003111C1"/>
    <w:rsid w:val="00314061"/>
    <w:rsid w:val="0031416F"/>
    <w:rsid w:val="00315450"/>
    <w:rsid w:val="00315854"/>
    <w:rsid w:val="00315E82"/>
    <w:rsid w:val="0032275A"/>
    <w:rsid w:val="00323351"/>
    <w:rsid w:val="00325005"/>
    <w:rsid w:val="00325B16"/>
    <w:rsid w:val="00327B7F"/>
    <w:rsid w:val="0033063F"/>
    <w:rsid w:val="003311BC"/>
    <w:rsid w:val="00331835"/>
    <w:rsid w:val="00331D8B"/>
    <w:rsid w:val="00332422"/>
    <w:rsid w:val="003333BF"/>
    <w:rsid w:val="0033604A"/>
    <w:rsid w:val="00340A20"/>
    <w:rsid w:val="00340D6C"/>
    <w:rsid w:val="0034263B"/>
    <w:rsid w:val="00342A8D"/>
    <w:rsid w:val="00343A13"/>
    <w:rsid w:val="00343D43"/>
    <w:rsid w:val="00344516"/>
    <w:rsid w:val="00345685"/>
    <w:rsid w:val="00345816"/>
    <w:rsid w:val="00345F62"/>
    <w:rsid w:val="00346ECC"/>
    <w:rsid w:val="0034780E"/>
    <w:rsid w:val="00351378"/>
    <w:rsid w:val="00351690"/>
    <w:rsid w:val="003521CD"/>
    <w:rsid w:val="00352553"/>
    <w:rsid w:val="00354B03"/>
    <w:rsid w:val="00354B27"/>
    <w:rsid w:val="00355811"/>
    <w:rsid w:val="0035713C"/>
    <w:rsid w:val="00357A55"/>
    <w:rsid w:val="003607BC"/>
    <w:rsid w:val="00360C4F"/>
    <w:rsid w:val="0036146C"/>
    <w:rsid w:val="00361B31"/>
    <w:rsid w:val="00362724"/>
    <w:rsid w:val="00363959"/>
    <w:rsid w:val="00363D14"/>
    <w:rsid w:val="00364D46"/>
    <w:rsid w:val="003731BE"/>
    <w:rsid w:val="003735FE"/>
    <w:rsid w:val="0037367E"/>
    <w:rsid w:val="0037567B"/>
    <w:rsid w:val="0038198C"/>
    <w:rsid w:val="003844A6"/>
    <w:rsid w:val="003871D3"/>
    <w:rsid w:val="003904CD"/>
    <w:rsid w:val="003923AE"/>
    <w:rsid w:val="00393C1A"/>
    <w:rsid w:val="003945EF"/>
    <w:rsid w:val="0039570E"/>
    <w:rsid w:val="00395BA6"/>
    <w:rsid w:val="003963A3"/>
    <w:rsid w:val="00397F3F"/>
    <w:rsid w:val="003A0DAD"/>
    <w:rsid w:val="003A4157"/>
    <w:rsid w:val="003A5F6F"/>
    <w:rsid w:val="003A5FB7"/>
    <w:rsid w:val="003A6D77"/>
    <w:rsid w:val="003A7546"/>
    <w:rsid w:val="003B16A3"/>
    <w:rsid w:val="003B2184"/>
    <w:rsid w:val="003B4B83"/>
    <w:rsid w:val="003B5AE0"/>
    <w:rsid w:val="003B71BE"/>
    <w:rsid w:val="003B7DDD"/>
    <w:rsid w:val="003C1B5E"/>
    <w:rsid w:val="003C1FBA"/>
    <w:rsid w:val="003C32AB"/>
    <w:rsid w:val="003C410D"/>
    <w:rsid w:val="003C4157"/>
    <w:rsid w:val="003C48ED"/>
    <w:rsid w:val="003C4DEB"/>
    <w:rsid w:val="003C5DD3"/>
    <w:rsid w:val="003D065E"/>
    <w:rsid w:val="003D09C5"/>
    <w:rsid w:val="003D31BA"/>
    <w:rsid w:val="003D3463"/>
    <w:rsid w:val="003D537D"/>
    <w:rsid w:val="003D7D01"/>
    <w:rsid w:val="003E159C"/>
    <w:rsid w:val="003E38A5"/>
    <w:rsid w:val="003E38EC"/>
    <w:rsid w:val="003E4A2B"/>
    <w:rsid w:val="003E4A4F"/>
    <w:rsid w:val="003E5039"/>
    <w:rsid w:val="003E595B"/>
    <w:rsid w:val="003E5A81"/>
    <w:rsid w:val="003E612F"/>
    <w:rsid w:val="003E6FB6"/>
    <w:rsid w:val="003F014A"/>
    <w:rsid w:val="003F035D"/>
    <w:rsid w:val="003F053B"/>
    <w:rsid w:val="003F12C4"/>
    <w:rsid w:val="003F141F"/>
    <w:rsid w:val="003F60D1"/>
    <w:rsid w:val="0040004D"/>
    <w:rsid w:val="00400F6C"/>
    <w:rsid w:val="004012E2"/>
    <w:rsid w:val="00402246"/>
    <w:rsid w:val="00402F38"/>
    <w:rsid w:val="0040350F"/>
    <w:rsid w:val="00403871"/>
    <w:rsid w:val="00405A44"/>
    <w:rsid w:val="0040622F"/>
    <w:rsid w:val="00407146"/>
    <w:rsid w:val="00407A7E"/>
    <w:rsid w:val="00407EB9"/>
    <w:rsid w:val="00411830"/>
    <w:rsid w:val="00412C62"/>
    <w:rsid w:val="0041649F"/>
    <w:rsid w:val="00416723"/>
    <w:rsid w:val="00416C99"/>
    <w:rsid w:val="00416FB7"/>
    <w:rsid w:val="00417CB0"/>
    <w:rsid w:val="00420908"/>
    <w:rsid w:val="00420AF6"/>
    <w:rsid w:val="00421530"/>
    <w:rsid w:val="00422835"/>
    <w:rsid w:val="00423134"/>
    <w:rsid w:val="00424F59"/>
    <w:rsid w:val="00425389"/>
    <w:rsid w:val="00427F30"/>
    <w:rsid w:val="00430536"/>
    <w:rsid w:val="0043100E"/>
    <w:rsid w:val="004338CF"/>
    <w:rsid w:val="004339DB"/>
    <w:rsid w:val="00434FC3"/>
    <w:rsid w:val="00435843"/>
    <w:rsid w:val="0043742E"/>
    <w:rsid w:val="00437F81"/>
    <w:rsid w:val="0044064B"/>
    <w:rsid w:val="00441510"/>
    <w:rsid w:val="00442AFA"/>
    <w:rsid w:val="0044533A"/>
    <w:rsid w:val="00445A2B"/>
    <w:rsid w:val="0044742B"/>
    <w:rsid w:val="00450D0D"/>
    <w:rsid w:val="00451F9D"/>
    <w:rsid w:val="0045331C"/>
    <w:rsid w:val="00456EDC"/>
    <w:rsid w:val="00461312"/>
    <w:rsid w:val="0046256C"/>
    <w:rsid w:val="00463D5C"/>
    <w:rsid w:val="00465D45"/>
    <w:rsid w:val="004666C2"/>
    <w:rsid w:val="0046678F"/>
    <w:rsid w:val="00466811"/>
    <w:rsid w:val="00470F2A"/>
    <w:rsid w:val="00474AC5"/>
    <w:rsid w:val="0047515C"/>
    <w:rsid w:val="004757C1"/>
    <w:rsid w:val="00480FFE"/>
    <w:rsid w:val="00481699"/>
    <w:rsid w:val="00483DF7"/>
    <w:rsid w:val="0048417A"/>
    <w:rsid w:val="0048426F"/>
    <w:rsid w:val="00485133"/>
    <w:rsid w:val="00485B8D"/>
    <w:rsid w:val="004863AA"/>
    <w:rsid w:val="00492820"/>
    <w:rsid w:val="00494631"/>
    <w:rsid w:val="0049484E"/>
    <w:rsid w:val="004948CA"/>
    <w:rsid w:val="00496087"/>
    <w:rsid w:val="0049642A"/>
    <w:rsid w:val="00496B06"/>
    <w:rsid w:val="004A36E3"/>
    <w:rsid w:val="004A3D11"/>
    <w:rsid w:val="004A3EB3"/>
    <w:rsid w:val="004A5287"/>
    <w:rsid w:val="004B18DB"/>
    <w:rsid w:val="004B2884"/>
    <w:rsid w:val="004B3D52"/>
    <w:rsid w:val="004B63AE"/>
    <w:rsid w:val="004C0D5C"/>
    <w:rsid w:val="004C497A"/>
    <w:rsid w:val="004D1B29"/>
    <w:rsid w:val="004D25FA"/>
    <w:rsid w:val="004D28C2"/>
    <w:rsid w:val="004D2CDD"/>
    <w:rsid w:val="004D3431"/>
    <w:rsid w:val="004D3FE0"/>
    <w:rsid w:val="004D4843"/>
    <w:rsid w:val="004D4DAD"/>
    <w:rsid w:val="004D5771"/>
    <w:rsid w:val="004D5D65"/>
    <w:rsid w:val="004E3DBE"/>
    <w:rsid w:val="004E4AAB"/>
    <w:rsid w:val="004E5317"/>
    <w:rsid w:val="004F05F4"/>
    <w:rsid w:val="004F1256"/>
    <w:rsid w:val="004F17E9"/>
    <w:rsid w:val="004F21E6"/>
    <w:rsid w:val="004F4033"/>
    <w:rsid w:val="004F516F"/>
    <w:rsid w:val="004F5C39"/>
    <w:rsid w:val="004F5EA4"/>
    <w:rsid w:val="0050197D"/>
    <w:rsid w:val="005021DC"/>
    <w:rsid w:val="0050387B"/>
    <w:rsid w:val="00503992"/>
    <w:rsid w:val="0050472E"/>
    <w:rsid w:val="005072A3"/>
    <w:rsid w:val="005072B5"/>
    <w:rsid w:val="00510A0F"/>
    <w:rsid w:val="00510DF4"/>
    <w:rsid w:val="005118D4"/>
    <w:rsid w:val="00513C5A"/>
    <w:rsid w:val="005157CB"/>
    <w:rsid w:val="00515E00"/>
    <w:rsid w:val="00517739"/>
    <w:rsid w:val="005246DB"/>
    <w:rsid w:val="005251F5"/>
    <w:rsid w:val="005301B8"/>
    <w:rsid w:val="00531EDC"/>
    <w:rsid w:val="005337DD"/>
    <w:rsid w:val="00533824"/>
    <w:rsid w:val="0053679E"/>
    <w:rsid w:val="00536B41"/>
    <w:rsid w:val="00536DDA"/>
    <w:rsid w:val="00540A5D"/>
    <w:rsid w:val="005445FC"/>
    <w:rsid w:val="00545C11"/>
    <w:rsid w:val="00546CE8"/>
    <w:rsid w:val="00550553"/>
    <w:rsid w:val="005521FF"/>
    <w:rsid w:val="0055262E"/>
    <w:rsid w:val="00552B7B"/>
    <w:rsid w:val="0055378A"/>
    <w:rsid w:val="00553CC3"/>
    <w:rsid w:val="005541B8"/>
    <w:rsid w:val="005543F0"/>
    <w:rsid w:val="0055790E"/>
    <w:rsid w:val="0056024C"/>
    <w:rsid w:val="00563835"/>
    <w:rsid w:val="00564E4C"/>
    <w:rsid w:val="0056537A"/>
    <w:rsid w:val="005653AB"/>
    <w:rsid w:val="0057107E"/>
    <w:rsid w:val="0057287A"/>
    <w:rsid w:val="00574010"/>
    <w:rsid w:val="005747A2"/>
    <w:rsid w:val="00580D4F"/>
    <w:rsid w:val="005818C9"/>
    <w:rsid w:val="00583355"/>
    <w:rsid w:val="00584F9D"/>
    <w:rsid w:val="00587532"/>
    <w:rsid w:val="00587B91"/>
    <w:rsid w:val="005907F2"/>
    <w:rsid w:val="005907FC"/>
    <w:rsid w:val="00590CB2"/>
    <w:rsid w:val="00592B5F"/>
    <w:rsid w:val="00592FE0"/>
    <w:rsid w:val="005938FE"/>
    <w:rsid w:val="0059393E"/>
    <w:rsid w:val="00594641"/>
    <w:rsid w:val="005970F7"/>
    <w:rsid w:val="005A0B0C"/>
    <w:rsid w:val="005A3140"/>
    <w:rsid w:val="005B2892"/>
    <w:rsid w:val="005B3283"/>
    <w:rsid w:val="005B35C0"/>
    <w:rsid w:val="005B439C"/>
    <w:rsid w:val="005B46A4"/>
    <w:rsid w:val="005B49A1"/>
    <w:rsid w:val="005B5903"/>
    <w:rsid w:val="005B7B9C"/>
    <w:rsid w:val="005C2E31"/>
    <w:rsid w:val="005C56A6"/>
    <w:rsid w:val="005D0D4A"/>
    <w:rsid w:val="005D218B"/>
    <w:rsid w:val="005D26B8"/>
    <w:rsid w:val="005D2D4E"/>
    <w:rsid w:val="005D5FB3"/>
    <w:rsid w:val="005D6517"/>
    <w:rsid w:val="005D7A87"/>
    <w:rsid w:val="005D7CF8"/>
    <w:rsid w:val="005E38D1"/>
    <w:rsid w:val="005F3DD1"/>
    <w:rsid w:val="005F4182"/>
    <w:rsid w:val="005F43CC"/>
    <w:rsid w:val="005F45F5"/>
    <w:rsid w:val="005F4A7C"/>
    <w:rsid w:val="005F56FE"/>
    <w:rsid w:val="005F5B3D"/>
    <w:rsid w:val="005F6447"/>
    <w:rsid w:val="005F7A43"/>
    <w:rsid w:val="006004C8"/>
    <w:rsid w:val="00602C77"/>
    <w:rsid w:val="0060300D"/>
    <w:rsid w:val="00605012"/>
    <w:rsid w:val="006060B3"/>
    <w:rsid w:val="00607580"/>
    <w:rsid w:val="00607AC1"/>
    <w:rsid w:val="006115A7"/>
    <w:rsid w:val="006116FC"/>
    <w:rsid w:val="00612378"/>
    <w:rsid w:val="0061280E"/>
    <w:rsid w:val="00613287"/>
    <w:rsid w:val="00613BA2"/>
    <w:rsid w:val="00614F91"/>
    <w:rsid w:val="00615FEF"/>
    <w:rsid w:val="00616772"/>
    <w:rsid w:val="006168EF"/>
    <w:rsid w:val="00616B3E"/>
    <w:rsid w:val="0061788C"/>
    <w:rsid w:val="006203E1"/>
    <w:rsid w:val="00620AA9"/>
    <w:rsid w:val="00621815"/>
    <w:rsid w:val="00622847"/>
    <w:rsid w:val="00622D80"/>
    <w:rsid w:val="00623116"/>
    <w:rsid w:val="006231A5"/>
    <w:rsid w:val="006231ED"/>
    <w:rsid w:val="00623AC9"/>
    <w:rsid w:val="00626568"/>
    <w:rsid w:val="006300F0"/>
    <w:rsid w:val="00630184"/>
    <w:rsid w:val="00631228"/>
    <w:rsid w:val="00635EF8"/>
    <w:rsid w:val="00642982"/>
    <w:rsid w:val="006450F1"/>
    <w:rsid w:val="00645E32"/>
    <w:rsid w:val="00646259"/>
    <w:rsid w:val="00650633"/>
    <w:rsid w:val="00650AAB"/>
    <w:rsid w:val="00652155"/>
    <w:rsid w:val="0065465F"/>
    <w:rsid w:val="00654903"/>
    <w:rsid w:val="00664062"/>
    <w:rsid w:val="00664315"/>
    <w:rsid w:val="006650C7"/>
    <w:rsid w:val="0066648D"/>
    <w:rsid w:val="00666C21"/>
    <w:rsid w:val="00671033"/>
    <w:rsid w:val="0067150D"/>
    <w:rsid w:val="00672D8E"/>
    <w:rsid w:val="00672ED5"/>
    <w:rsid w:val="0067355F"/>
    <w:rsid w:val="00673A4A"/>
    <w:rsid w:val="00673FE1"/>
    <w:rsid w:val="006741ED"/>
    <w:rsid w:val="00674C0F"/>
    <w:rsid w:val="00676E2B"/>
    <w:rsid w:val="0068291F"/>
    <w:rsid w:val="00682A63"/>
    <w:rsid w:val="00684DF6"/>
    <w:rsid w:val="00684F0A"/>
    <w:rsid w:val="0068579F"/>
    <w:rsid w:val="0068651F"/>
    <w:rsid w:val="00686D98"/>
    <w:rsid w:val="00687741"/>
    <w:rsid w:val="00687C68"/>
    <w:rsid w:val="00690FA6"/>
    <w:rsid w:val="0069185F"/>
    <w:rsid w:val="00693E19"/>
    <w:rsid w:val="006948E6"/>
    <w:rsid w:val="006A0D59"/>
    <w:rsid w:val="006A3576"/>
    <w:rsid w:val="006A4675"/>
    <w:rsid w:val="006A5003"/>
    <w:rsid w:val="006A6BA0"/>
    <w:rsid w:val="006A7340"/>
    <w:rsid w:val="006A77C5"/>
    <w:rsid w:val="006B1F51"/>
    <w:rsid w:val="006B2BB7"/>
    <w:rsid w:val="006B315E"/>
    <w:rsid w:val="006B4EBB"/>
    <w:rsid w:val="006B5D42"/>
    <w:rsid w:val="006B6445"/>
    <w:rsid w:val="006B6BD9"/>
    <w:rsid w:val="006B7052"/>
    <w:rsid w:val="006B7474"/>
    <w:rsid w:val="006B757B"/>
    <w:rsid w:val="006C3D58"/>
    <w:rsid w:val="006C444B"/>
    <w:rsid w:val="006C4EE8"/>
    <w:rsid w:val="006C508B"/>
    <w:rsid w:val="006C6059"/>
    <w:rsid w:val="006C6578"/>
    <w:rsid w:val="006C66A7"/>
    <w:rsid w:val="006C6F85"/>
    <w:rsid w:val="006C7282"/>
    <w:rsid w:val="006D73D1"/>
    <w:rsid w:val="006E02E3"/>
    <w:rsid w:val="006E1CD3"/>
    <w:rsid w:val="006E5675"/>
    <w:rsid w:val="006E6E61"/>
    <w:rsid w:val="006E7814"/>
    <w:rsid w:val="006F2066"/>
    <w:rsid w:val="006F63C3"/>
    <w:rsid w:val="00700C29"/>
    <w:rsid w:val="0070318F"/>
    <w:rsid w:val="00711204"/>
    <w:rsid w:val="007133B9"/>
    <w:rsid w:val="00715591"/>
    <w:rsid w:val="00716107"/>
    <w:rsid w:val="00720F58"/>
    <w:rsid w:val="00721138"/>
    <w:rsid w:val="0072297F"/>
    <w:rsid w:val="00722B93"/>
    <w:rsid w:val="00723105"/>
    <w:rsid w:val="0072402D"/>
    <w:rsid w:val="007249AE"/>
    <w:rsid w:val="007272B0"/>
    <w:rsid w:val="0072799C"/>
    <w:rsid w:val="00727B09"/>
    <w:rsid w:val="00731CFA"/>
    <w:rsid w:val="00732FB7"/>
    <w:rsid w:val="007338FA"/>
    <w:rsid w:val="00734465"/>
    <w:rsid w:val="00734A08"/>
    <w:rsid w:val="00737B87"/>
    <w:rsid w:val="0074022D"/>
    <w:rsid w:val="00742567"/>
    <w:rsid w:val="007430BC"/>
    <w:rsid w:val="00743C17"/>
    <w:rsid w:val="00744043"/>
    <w:rsid w:val="007455DC"/>
    <w:rsid w:val="00750093"/>
    <w:rsid w:val="0075194C"/>
    <w:rsid w:val="007523CB"/>
    <w:rsid w:val="00755226"/>
    <w:rsid w:val="00755458"/>
    <w:rsid w:val="00755B48"/>
    <w:rsid w:val="007574DE"/>
    <w:rsid w:val="00760813"/>
    <w:rsid w:val="00763887"/>
    <w:rsid w:val="007671E4"/>
    <w:rsid w:val="007673B8"/>
    <w:rsid w:val="00770A91"/>
    <w:rsid w:val="00771DCA"/>
    <w:rsid w:val="00772658"/>
    <w:rsid w:val="007734E3"/>
    <w:rsid w:val="007741D5"/>
    <w:rsid w:val="00774276"/>
    <w:rsid w:val="00775D61"/>
    <w:rsid w:val="00776882"/>
    <w:rsid w:val="00776BB2"/>
    <w:rsid w:val="00784B47"/>
    <w:rsid w:val="007855F2"/>
    <w:rsid w:val="00785AA4"/>
    <w:rsid w:val="007864DA"/>
    <w:rsid w:val="00786CCE"/>
    <w:rsid w:val="00787605"/>
    <w:rsid w:val="00787721"/>
    <w:rsid w:val="00787FE0"/>
    <w:rsid w:val="00791A86"/>
    <w:rsid w:val="007934A1"/>
    <w:rsid w:val="007940F0"/>
    <w:rsid w:val="007957FD"/>
    <w:rsid w:val="00796832"/>
    <w:rsid w:val="007A0713"/>
    <w:rsid w:val="007A1522"/>
    <w:rsid w:val="007A2DEC"/>
    <w:rsid w:val="007A39DC"/>
    <w:rsid w:val="007A3F24"/>
    <w:rsid w:val="007A40AF"/>
    <w:rsid w:val="007A59CD"/>
    <w:rsid w:val="007A6924"/>
    <w:rsid w:val="007A7C77"/>
    <w:rsid w:val="007B047F"/>
    <w:rsid w:val="007B2E6A"/>
    <w:rsid w:val="007B53F2"/>
    <w:rsid w:val="007C1E21"/>
    <w:rsid w:val="007C3F6E"/>
    <w:rsid w:val="007C4F94"/>
    <w:rsid w:val="007C793B"/>
    <w:rsid w:val="007C7F0C"/>
    <w:rsid w:val="007D0E26"/>
    <w:rsid w:val="007D33DC"/>
    <w:rsid w:val="007D3582"/>
    <w:rsid w:val="007D4508"/>
    <w:rsid w:val="007D653A"/>
    <w:rsid w:val="007E0A75"/>
    <w:rsid w:val="007E22F0"/>
    <w:rsid w:val="007E3D61"/>
    <w:rsid w:val="007E5057"/>
    <w:rsid w:val="007F0527"/>
    <w:rsid w:val="007F09E6"/>
    <w:rsid w:val="007F116F"/>
    <w:rsid w:val="007F18AE"/>
    <w:rsid w:val="007F250D"/>
    <w:rsid w:val="007F2D72"/>
    <w:rsid w:val="007F46B7"/>
    <w:rsid w:val="00801E86"/>
    <w:rsid w:val="00804870"/>
    <w:rsid w:val="0080493C"/>
    <w:rsid w:val="00804AB9"/>
    <w:rsid w:val="00806AD3"/>
    <w:rsid w:val="00807C81"/>
    <w:rsid w:val="00810465"/>
    <w:rsid w:val="00811F96"/>
    <w:rsid w:val="00814FEE"/>
    <w:rsid w:val="008157BD"/>
    <w:rsid w:val="008165B8"/>
    <w:rsid w:val="00820E76"/>
    <w:rsid w:val="00821A7F"/>
    <w:rsid w:val="00823E46"/>
    <w:rsid w:val="008244AE"/>
    <w:rsid w:val="0082472D"/>
    <w:rsid w:val="00824D84"/>
    <w:rsid w:val="00825320"/>
    <w:rsid w:val="00832B15"/>
    <w:rsid w:val="00833351"/>
    <w:rsid w:val="00833C39"/>
    <w:rsid w:val="00835B95"/>
    <w:rsid w:val="00836C2A"/>
    <w:rsid w:val="00837AB3"/>
    <w:rsid w:val="0084129B"/>
    <w:rsid w:val="00841568"/>
    <w:rsid w:val="00841670"/>
    <w:rsid w:val="00842EA2"/>
    <w:rsid w:val="00844F9F"/>
    <w:rsid w:val="008473E1"/>
    <w:rsid w:val="00847FA5"/>
    <w:rsid w:val="00850010"/>
    <w:rsid w:val="00852272"/>
    <w:rsid w:val="00855D2D"/>
    <w:rsid w:val="00855DA5"/>
    <w:rsid w:val="00856EF1"/>
    <w:rsid w:val="00857168"/>
    <w:rsid w:val="00861F17"/>
    <w:rsid w:val="00862416"/>
    <w:rsid w:val="00862641"/>
    <w:rsid w:val="008632EC"/>
    <w:rsid w:val="00863B88"/>
    <w:rsid w:val="00864887"/>
    <w:rsid w:val="008655D8"/>
    <w:rsid w:val="00865BE2"/>
    <w:rsid w:val="0087040C"/>
    <w:rsid w:val="008705CB"/>
    <w:rsid w:val="0087173D"/>
    <w:rsid w:val="00871C82"/>
    <w:rsid w:val="008725C9"/>
    <w:rsid w:val="00872B88"/>
    <w:rsid w:val="0087430F"/>
    <w:rsid w:val="00876B93"/>
    <w:rsid w:val="00881B5C"/>
    <w:rsid w:val="00883C53"/>
    <w:rsid w:val="00885B15"/>
    <w:rsid w:val="0088656D"/>
    <w:rsid w:val="008865D2"/>
    <w:rsid w:val="00891513"/>
    <w:rsid w:val="00891547"/>
    <w:rsid w:val="0089154D"/>
    <w:rsid w:val="00892196"/>
    <w:rsid w:val="008921C2"/>
    <w:rsid w:val="00892931"/>
    <w:rsid w:val="00893788"/>
    <w:rsid w:val="00893A96"/>
    <w:rsid w:val="00896350"/>
    <w:rsid w:val="00896409"/>
    <w:rsid w:val="008979F0"/>
    <w:rsid w:val="008A05F3"/>
    <w:rsid w:val="008A0838"/>
    <w:rsid w:val="008A092A"/>
    <w:rsid w:val="008A0CD9"/>
    <w:rsid w:val="008A15CD"/>
    <w:rsid w:val="008A2279"/>
    <w:rsid w:val="008A36E2"/>
    <w:rsid w:val="008A39E1"/>
    <w:rsid w:val="008A3A75"/>
    <w:rsid w:val="008A5A45"/>
    <w:rsid w:val="008B0DE5"/>
    <w:rsid w:val="008B1762"/>
    <w:rsid w:val="008B196B"/>
    <w:rsid w:val="008B1A0A"/>
    <w:rsid w:val="008B228E"/>
    <w:rsid w:val="008B4B67"/>
    <w:rsid w:val="008B5912"/>
    <w:rsid w:val="008B6206"/>
    <w:rsid w:val="008B7A64"/>
    <w:rsid w:val="008B7FF1"/>
    <w:rsid w:val="008C15AC"/>
    <w:rsid w:val="008C1E57"/>
    <w:rsid w:val="008C3BD2"/>
    <w:rsid w:val="008C5468"/>
    <w:rsid w:val="008D0836"/>
    <w:rsid w:val="008D10EE"/>
    <w:rsid w:val="008D2418"/>
    <w:rsid w:val="008D3A27"/>
    <w:rsid w:val="008D418B"/>
    <w:rsid w:val="008D4F13"/>
    <w:rsid w:val="008D5ADD"/>
    <w:rsid w:val="008D7065"/>
    <w:rsid w:val="008E26BE"/>
    <w:rsid w:val="008E4435"/>
    <w:rsid w:val="008E7DD7"/>
    <w:rsid w:val="008F1248"/>
    <w:rsid w:val="008F3F1E"/>
    <w:rsid w:val="008F4218"/>
    <w:rsid w:val="008F6ADE"/>
    <w:rsid w:val="0090016F"/>
    <w:rsid w:val="00904FF8"/>
    <w:rsid w:val="00907926"/>
    <w:rsid w:val="009113BD"/>
    <w:rsid w:val="0091188B"/>
    <w:rsid w:val="00911A49"/>
    <w:rsid w:val="00913792"/>
    <w:rsid w:val="009158DD"/>
    <w:rsid w:val="00916436"/>
    <w:rsid w:val="0092229A"/>
    <w:rsid w:val="00930BA5"/>
    <w:rsid w:val="009326F4"/>
    <w:rsid w:val="00932817"/>
    <w:rsid w:val="00932953"/>
    <w:rsid w:val="00932E1A"/>
    <w:rsid w:val="00934196"/>
    <w:rsid w:val="00934D23"/>
    <w:rsid w:val="009350C9"/>
    <w:rsid w:val="00935780"/>
    <w:rsid w:val="00936CB2"/>
    <w:rsid w:val="009370E5"/>
    <w:rsid w:val="00937187"/>
    <w:rsid w:val="00937A56"/>
    <w:rsid w:val="009446B7"/>
    <w:rsid w:val="00944FE6"/>
    <w:rsid w:val="00945205"/>
    <w:rsid w:val="00946242"/>
    <w:rsid w:val="00946F0F"/>
    <w:rsid w:val="009505DB"/>
    <w:rsid w:val="0095172F"/>
    <w:rsid w:val="0095374E"/>
    <w:rsid w:val="00953C99"/>
    <w:rsid w:val="00955D92"/>
    <w:rsid w:val="009573A7"/>
    <w:rsid w:val="009611BD"/>
    <w:rsid w:val="0096276C"/>
    <w:rsid w:val="009630B7"/>
    <w:rsid w:val="0096472F"/>
    <w:rsid w:val="00965075"/>
    <w:rsid w:val="00965984"/>
    <w:rsid w:val="009666B5"/>
    <w:rsid w:val="0097064F"/>
    <w:rsid w:val="00972401"/>
    <w:rsid w:val="00972F3C"/>
    <w:rsid w:val="0097323F"/>
    <w:rsid w:val="009739BD"/>
    <w:rsid w:val="009747CE"/>
    <w:rsid w:val="0097609A"/>
    <w:rsid w:val="0097693C"/>
    <w:rsid w:val="00976B8F"/>
    <w:rsid w:val="00977322"/>
    <w:rsid w:val="00977D2F"/>
    <w:rsid w:val="009807CA"/>
    <w:rsid w:val="00980CB4"/>
    <w:rsid w:val="00981BF2"/>
    <w:rsid w:val="00982672"/>
    <w:rsid w:val="009837C8"/>
    <w:rsid w:val="00986926"/>
    <w:rsid w:val="0098762B"/>
    <w:rsid w:val="0099015E"/>
    <w:rsid w:val="009916F9"/>
    <w:rsid w:val="00991F5B"/>
    <w:rsid w:val="0099206E"/>
    <w:rsid w:val="009937A6"/>
    <w:rsid w:val="0099420F"/>
    <w:rsid w:val="009943FB"/>
    <w:rsid w:val="00994B36"/>
    <w:rsid w:val="009A1B50"/>
    <w:rsid w:val="009A2291"/>
    <w:rsid w:val="009A2690"/>
    <w:rsid w:val="009A27FA"/>
    <w:rsid w:val="009A6DD6"/>
    <w:rsid w:val="009B2242"/>
    <w:rsid w:val="009B23CA"/>
    <w:rsid w:val="009B34A8"/>
    <w:rsid w:val="009B47D4"/>
    <w:rsid w:val="009B55A7"/>
    <w:rsid w:val="009B5B1A"/>
    <w:rsid w:val="009C1714"/>
    <w:rsid w:val="009C2116"/>
    <w:rsid w:val="009C2716"/>
    <w:rsid w:val="009C2BC9"/>
    <w:rsid w:val="009C2CC5"/>
    <w:rsid w:val="009C324E"/>
    <w:rsid w:val="009C5E3C"/>
    <w:rsid w:val="009C601F"/>
    <w:rsid w:val="009D0299"/>
    <w:rsid w:val="009D1269"/>
    <w:rsid w:val="009D21BD"/>
    <w:rsid w:val="009D3134"/>
    <w:rsid w:val="009D4F34"/>
    <w:rsid w:val="009D59CE"/>
    <w:rsid w:val="009D68C5"/>
    <w:rsid w:val="009D6A0E"/>
    <w:rsid w:val="009D6A63"/>
    <w:rsid w:val="009D707A"/>
    <w:rsid w:val="009D762A"/>
    <w:rsid w:val="009D795E"/>
    <w:rsid w:val="009E061F"/>
    <w:rsid w:val="009E0BC1"/>
    <w:rsid w:val="009E1681"/>
    <w:rsid w:val="009E1B13"/>
    <w:rsid w:val="009E1C87"/>
    <w:rsid w:val="009E229E"/>
    <w:rsid w:val="009E26DB"/>
    <w:rsid w:val="009E275D"/>
    <w:rsid w:val="009E4A1A"/>
    <w:rsid w:val="009E60B0"/>
    <w:rsid w:val="009E60DF"/>
    <w:rsid w:val="009E6F63"/>
    <w:rsid w:val="009E7422"/>
    <w:rsid w:val="009F43CD"/>
    <w:rsid w:val="009F446D"/>
    <w:rsid w:val="009F4CDC"/>
    <w:rsid w:val="009F568A"/>
    <w:rsid w:val="009F66D2"/>
    <w:rsid w:val="009F6907"/>
    <w:rsid w:val="009F6A79"/>
    <w:rsid w:val="009F6B5C"/>
    <w:rsid w:val="009F6C42"/>
    <w:rsid w:val="00A0253F"/>
    <w:rsid w:val="00A02A77"/>
    <w:rsid w:val="00A05301"/>
    <w:rsid w:val="00A057A4"/>
    <w:rsid w:val="00A100AC"/>
    <w:rsid w:val="00A10143"/>
    <w:rsid w:val="00A10E18"/>
    <w:rsid w:val="00A141C3"/>
    <w:rsid w:val="00A175F7"/>
    <w:rsid w:val="00A17838"/>
    <w:rsid w:val="00A17A0B"/>
    <w:rsid w:val="00A221FA"/>
    <w:rsid w:val="00A226B7"/>
    <w:rsid w:val="00A30CA2"/>
    <w:rsid w:val="00A30E05"/>
    <w:rsid w:val="00A330C6"/>
    <w:rsid w:val="00A339AC"/>
    <w:rsid w:val="00A34223"/>
    <w:rsid w:val="00A34524"/>
    <w:rsid w:val="00A35B6F"/>
    <w:rsid w:val="00A3670C"/>
    <w:rsid w:val="00A36A9B"/>
    <w:rsid w:val="00A3736C"/>
    <w:rsid w:val="00A3790B"/>
    <w:rsid w:val="00A37A86"/>
    <w:rsid w:val="00A41E3A"/>
    <w:rsid w:val="00A4226B"/>
    <w:rsid w:val="00A42CE0"/>
    <w:rsid w:val="00A4434D"/>
    <w:rsid w:val="00A446D0"/>
    <w:rsid w:val="00A450FF"/>
    <w:rsid w:val="00A4717A"/>
    <w:rsid w:val="00A4789D"/>
    <w:rsid w:val="00A50550"/>
    <w:rsid w:val="00A51D71"/>
    <w:rsid w:val="00A54E63"/>
    <w:rsid w:val="00A55976"/>
    <w:rsid w:val="00A57CF5"/>
    <w:rsid w:val="00A610E7"/>
    <w:rsid w:val="00A61A46"/>
    <w:rsid w:val="00A61D1F"/>
    <w:rsid w:val="00A62255"/>
    <w:rsid w:val="00A70C7F"/>
    <w:rsid w:val="00A7383A"/>
    <w:rsid w:val="00A763CE"/>
    <w:rsid w:val="00A77496"/>
    <w:rsid w:val="00A812EB"/>
    <w:rsid w:val="00A83154"/>
    <w:rsid w:val="00A90878"/>
    <w:rsid w:val="00A9103A"/>
    <w:rsid w:val="00A954F0"/>
    <w:rsid w:val="00A95A9C"/>
    <w:rsid w:val="00A96509"/>
    <w:rsid w:val="00A97072"/>
    <w:rsid w:val="00A978EC"/>
    <w:rsid w:val="00A97CDC"/>
    <w:rsid w:val="00AA13DB"/>
    <w:rsid w:val="00AA3DC4"/>
    <w:rsid w:val="00AA44E8"/>
    <w:rsid w:val="00AA4CE5"/>
    <w:rsid w:val="00AB06F4"/>
    <w:rsid w:val="00AB0960"/>
    <w:rsid w:val="00AB2555"/>
    <w:rsid w:val="00AB2B4C"/>
    <w:rsid w:val="00AB48E3"/>
    <w:rsid w:val="00AB5645"/>
    <w:rsid w:val="00AB6E78"/>
    <w:rsid w:val="00AC0CC7"/>
    <w:rsid w:val="00AC4FB1"/>
    <w:rsid w:val="00AC5F90"/>
    <w:rsid w:val="00AC6135"/>
    <w:rsid w:val="00AC7504"/>
    <w:rsid w:val="00AC7617"/>
    <w:rsid w:val="00AD051D"/>
    <w:rsid w:val="00AD18AA"/>
    <w:rsid w:val="00AD36C0"/>
    <w:rsid w:val="00AD4287"/>
    <w:rsid w:val="00AD570C"/>
    <w:rsid w:val="00AD6751"/>
    <w:rsid w:val="00AD74A0"/>
    <w:rsid w:val="00AE05D1"/>
    <w:rsid w:val="00AE1BD5"/>
    <w:rsid w:val="00AE1EC2"/>
    <w:rsid w:val="00AE4739"/>
    <w:rsid w:val="00AE4BEE"/>
    <w:rsid w:val="00AE5058"/>
    <w:rsid w:val="00AE5287"/>
    <w:rsid w:val="00AE7029"/>
    <w:rsid w:val="00AE74F3"/>
    <w:rsid w:val="00AF26DE"/>
    <w:rsid w:val="00AF309E"/>
    <w:rsid w:val="00AF4EBA"/>
    <w:rsid w:val="00AF5950"/>
    <w:rsid w:val="00AF73E4"/>
    <w:rsid w:val="00B007D8"/>
    <w:rsid w:val="00B036EF"/>
    <w:rsid w:val="00B063C0"/>
    <w:rsid w:val="00B06992"/>
    <w:rsid w:val="00B0703E"/>
    <w:rsid w:val="00B10294"/>
    <w:rsid w:val="00B10AC6"/>
    <w:rsid w:val="00B11A60"/>
    <w:rsid w:val="00B12155"/>
    <w:rsid w:val="00B2183B"/>
    <w:rsid w:val="00B218E5"/>
    <w:rsid w:val="00B23D05"/>
    <w:rsid w:val="00B27408"/>
    <w:rsid w:val="00B27FBC"/>
    <w:rsid w:val="00B3041C"/>
    <w:rsid w:val="00B319E0"/>
    <w:rsid w:val="00B31F02"/>
    <w:rsid w:val="00B324F9"/>
    <w:rsid w:val="00B33431"/>
    <w:rsid w:val="00B352C0"/>
    <w:rsid w:val="00B373B7"/>
    <w:rsid w:val="00B418E4"/>
    <w:rsid w:val="00B43FCB"/>
    <w:rsid w:val="00B44BAC"/>
    <w:rsid w:val="00B51386"/>
    <w:rsid w:val="00B5212D"/>
    <w:rsid w:val="00B52D73"/>
    <w:rsid w:val="00B55AAC"/>
    <w:rsid w:val="00B55D8C"/>
    <w:rsid w:val="00B63BD8"/>
    <w:rsid w:val="00B64758"/>
    <w:rsid w:val="00B66C42"/>
    <w:rsid w:val="00B67080"/>
    <w:rsid w:val="00B67AA5"/>
    <w:rsid w:val="00B708CD"/>
    <w:rsid w:val="00B71C00"/>
    <w:rsid w:val="00B72D68"/>
    <w:rsid w:val="00B73C4E"/>
    <w:rsid w:val="00B76B25"/>
    <w:rsid w:val="00B82289"/>
    <w:rsid w:val="00B82304"/>
    <w:rsid w:val="00B84047"/>
    <w:rsid w:val="00B84BA9"/>
    <w:rsid w:val="00B9090B"/>
    <w:rsid w:val="00B91CF2"/>
    <w:rsid w:val="00B92C97"/>
    <w:rsid w:val="00B96F63"/>
    <w:rsid w:val="00B979E6"/>
    <w:rsid w:val="00B97A14"/>
    <w:rsid w:val="00B97CA5"/>
    <w:rsid w:val="00BA096A"/>
    <w:rsid w:val="00BA0FE8"/>
    <w:rsid w:val="00BA193A"/>
    <w:rsid w:val="00BA3286"/>
    <w:rsid w:val="00BA3972"/>
    <w:rsid w:val="00BA3B07"/>
    <w:rsid w:val="00BA4703"/>
    <w:rsid w:val="00BA4D9E"/>
    <w:rsid w:val="00BA5DDA"/>
    <w:rsid w:val="00BA6524"/>
    <w:rsid w:val="00BB33A9"/>
    <w:rsid w:val="00BB3AA4"/>
    <w:rsid w:val="00BB506C"/>
    <w:rsid w:val="00BC02F1"/>
    <w:rsid w:val="00BC124C"/>
    <w:rsid w:val="00BC17E1"/>
    <w:rsid w:val="00BC1907"/>
    <w:rsid w:val="00BC1D07"/>
    <w:rsid w:val="00BC1D26"/>
    <w:rsid w:val="00BC7F5C"/>
    <w:rsid w:val="00BD1C2D"/>
    <w:rsid w:val="00BD3EF0"/>
    <w:rsid w:val="00BD684E"/>
    <w:rsid w:val="00BE0BDD"/>
    <w:rsid w:val="00BE1FBE"/>
    <w:rsid w:val="00BE2F98"/>
    <w:rsid w:val="00BE4F2C"/>
    <w:rsid w:val="00BE53A0"/>
    <w:rsid w:val="00BE56EC"/>
    <w:rsid w:val="00BF0461"/>
    <w:rsid w:val="00BF0C75"/>
    <w:rsid w:val="00BF0E74"/>
    <w:rsid w:val="00BF1EC5"/>
    <w:rsid w:val="00BF2C58"/>
    <w:rsid w:val="00BF30BC"/>
    <w:rsid w:val="00BF75D2"/>
    <w:rsid w:val="00C01B85"/>
    <w:rsid w:val="00C02D36"/>
    <w:rsid w:val="00C06CDF"/>
    <w:rsid w:val="00C06CE7"/>
    <w:rsid w:val="00C07CFF"/>
    <w:rsid w:val="00C11352"/>
    <w:rsid w:val="00C125C6"/>
    <w:rsid w:val="00C12FBB"/>
    <w:rsid w:val="00C160D1"/>
    <w:rsid w:val="00C234E2"/>
    <w:rsid w:val="00C2366B"/>
    <w:rsid w:val="00C24585"/>
    <w:rsid w:val="00C279E8"/>
    <w:rsid w:val="00C30367"/>
    <w:rsid w:val="00C30C65"/>
    <w:rsid w:val="00C315CA"/>
    <w:rsid w:val="00C3233C"/>
    <w:rsid w:val="00C333A5"/>
    <w:rsid w:val="00C341A9"/>
    <w:rsid w:val="00C35115"/>
    <w:rsid w:val="00C4000F"/>
    <w:rsid w:val="00C43CE9"/>
    <w:rsid w:val="00C43EC7"/>
    <w:rsid w:val="00C46205"/>
    <w:rsid w:val="00C46A3B"/>
    <w:rsid w:val="00C471BC"/>
    <w:rsid w:val="00C5079A"/>
    <w:rsid w:val="00C513A8"/>
    <w:rsid w:val="00C55428"/>
    <w:rsid w:val="00C5576D"/>
    <w:rsid w:val="00C567BA"/>
    <w:rsid w:val="00C6294E"/>
    <w:rsid w:val="00C64B30"/>
    <w:rsid w:val="00C6579F"/>
    <w:rsid w:val="00C66404"/>
    <w:rsid w:val="00C676C2"/>
    <w:rsid w:val="00C677CB"/>
    <w:rsid w:val="00C67C7B"/>
    <w:rsid w:val="00C71A32"/>
    <w:rsid w:val="00C71C2E"/>
    <w:rsid w:val="00C72753"/>
    <w:rsid w:val="00C731AC"/>
    <w:rsid w:val="00C73265"/>
    <w:rsid w:val="00C73316"/>
    <w:rsid w:val="00C7335B"/>
    <w:rsid w:val="00C77C64"/>
    <w:rsid w:val="00C83000"/>
    <w:rsid w:val="00C84381"/>
    <w:rsid w:val="00C849EE"/>
    <w:rsid w:val="00C851F4"/>
    <w:rsid w:val="00C86E6C"/>
    <w:rsid w:val="00C87C32"/>
    <w:rsid w:val="00C927C6"/>
    <w:rsid w:val="00C92CE0"/>
    <w:rsid w:val="00C931E3"/>
    <w:rsid w:val="00C93F94"/>
    <w:rsid w:val="00C94FCB"/>
    <w:rsid w:val="00C95D36"/>
    <w:rsid w:val="00C97359"/>
    <w:rsid w:val="00CA0837"/>
    <w:rsid w:val="00CA0A44"/>
    <w:rsid w:val="00CA1D75"/>
    <w:rsid w:val="00CA1F88"/>
    <w:rsid w:val="00CA2EF8"/>
    <w:rsid w:val="00CA3AFB"/>
    <w:rsid w:val="00CA4B39"/>
    <w:rsid w:val="00CA51CC"/>
    <w:rsid w:val="00CA6D7E"/>
    <w:rsid w:val="00CA7DB0"/>
    <w:rsid w:val="00CB0D3D"/>
    <w:rsid w:val="00CB0EFA"/>
    <w:rsid w:val="00CB1FBB"/>
    <w:rsid w:val="00CB42E0"/>
    <w:rsid w:val="00CB4880"/>
    <w:rsid w:val="00CB4B5F"/>
    <w:rsid w:val="00CB5A29"/>
    <w:rsid w:val="00CB6205"/>
    <w:rsid w:val="00CB63FE"/>
    <w:rsid w:val="00CB753B"/>
    <w:rsid w:val="00CC0D97"/>
    <w:rsid w:val="00CC1275"/>
    <w:rsid w:val="00CC2AF3"/>
    <w:rsid w:val="00CC4D49"/>
    <w:rsid w:val="00CD0354"/>
    <w:rsid w:val="00CD1467"/>
    <w:rsid w:val="00CD2287"/>
    <w:rsid w:val="00CD26D9"/>
    <w:rsid w:val="00CD306F"/>
    <w:rsid w:val="00CD31C2"/>
    <w:rsid w:val="00CD658E"/>
    <w:rsid w:val="00CD66D3"/>
    <w:rsid w:val="00CD7E29"/>
    <w:rsid w:val="00CE1A6E"/>
    <w:rsid w:val="00CE3749"/>
    <w:rsid w:val="00CE3C3B"/>
    <w:rsid w:val="00CE5646"/>
    <w:rsid w:val="00CE6A47"/>
    <w:rsid w:val="00CE6CEF"/>
    <w:rsid w:val="00CE72B4"/>
    <w:rsid w:val="00CF04B7"/>
    <w:rsid w:val="00CF16B8"/>
    <w:rsid w:val="00CF3819"/>
    <w:rsid w:val="00CF3EFB"/>
    <w:rsid w:val="00CF539E"/>
    <w:rsid w:val="00CF63D2"/>
    <w:rsid w:val="00CF70B7"/>
    <w:rsid w:val="00D007BD"/>
    <w:rsid w:val="00D03D9A"/>
    <w:rsid w:val="00D058A4"/>
    <w:rsid w:val="00D07846"/>
    <w:rsid w:val="00D101AA"/>
    <w:rsid w:val="00D122AB"/>
    <w:rsid w:val="00D13DCC"/>
    <w:rsid w:val="00D147C0"/>
    <w:rsid w:val="00D152BE"/>
    <w:rsid w:val="00D15854"/>
    <w:rsid w:val="00D16C7E"/>
    <w:rsid w:val="00D171B7"/>
    <w:rsid w:val="00D17F23"/>
    <w:rsid w:val="00D205C5"/>
    <w:rsid w:val="00D214CE"/>
    <w:rsid w:val="00D21D2A"/>
    <w:rsid w:val="00D2258F"/>
    <w:rsid w:val="00D2277B"/>
    <w:rsid w:val="00D2289F"/>
    <w:rsid w:val="00D24593"/>
    <w:rsid w:val="00D25684"/>
    <w:rsid w:val="00D26570"/>
    <w:rsid w:val="00D30CF7"/>
    <w:rsid w:val="00D353D5"/>
    <w:rsid w:val="00D35A62"/>
    <w:rsid w:val="00D35F91"/>
    <w:rsid w:val="00D3678E"/>
    <w:rsid w:val="00D373F8"/>
    <w:rsid w:val="00D413E1"/>
    <w:rsid w:val="00D41B49"/>
    <w:rsid w:val="00D4215E"/>
    <w:rsid w:val="00D4342F"/>
    <w:rsid w:val="00D4417F"/>
    <w:rsid w:val="00D451F2"/>
    <w:rsid w:val="00D47A0E"/>
    <w:rsid w:val="00D51A82"/>
    <w:rsid w:val="00D51E70"/>
    <w:rsid w:val="00D5413E"/>
    <w:rsid w:val="00D55D3D"/>
    <w:rsid w:val="00D57922"/>
    <w:rsid w:val="00D6201F"/>
    <w:rsid w:val="00D622EB"/>
    <w:rsid w:val="00D64850"/>
    <w:rsid w:val="00D65583"/>
    <w:rsid w:val="00D71C34"/>
    <w:rsid w:val="00D73540"/>
    <w:rsid w:val="00D76067"/>
    <w:rsid w:val="00D77B81"/>
    <w:rsid w:val="00D82F61"/>
    <w:rsid w:val="00D82FAE"/>
    <w:rsid w:val="00D84611"/>
    <w:rsid w:val="00D84B24"/>
    <w:rsid w:val="00D86AD5"/>
    <w:rsid w:val="00D90CCD"/>
    <w:rsid w:val="00D92428"/>
    <w:rsid w:val="00D92984"/>
    <w:rsid w:val="00D93458"/>
    <w:rsid w:val="00D93AA9"/>
    <w:rsid w:val="00D93D53"/>
    <w:rsid w:val="00DA066E"/>
    <w:rsid w:val="00DA0FC5"/>
    <w:rsid w:val="00DA1491"/>
    <w:rsid w:val="00DA19CD"/>
    <w:rsid w:val="00DA31CB"/>
    <w:rsid w:val="00DA322B"/>
    <w:rsid w:val="00DA5F9F"/>
    <w:rsid w:val="00DA62D6"/>
    <w:rsid w:val="00DB0DE7"/>
    <w:rsid w:val="00DB124A"/>
    <w:rsid w:val="00DB391B"/>
    <w:rsid w:val="00DB53F2"/>
    <w:rsid w:val="00DC0719"/>
    <w:rsid w:val="00DC25A0"/>
    <w:rsid w:val="00DC2A6A"/>
    <w:rsid w:val="00DC3637"/>
    <w:rsid w:val="00DC3C68"/>
    <w:rsid w:val="00DC47D5"/>
    <w:rsid w:val="00DC4E8A"/>
    <w:rsid w:val="00DD0C9E"/>
    <w:rsid w:val="00DD2598"/>
    <w:rsid w:val="00DD2E7B"/>
    <w:rsid w:val="00DD545E"/>
    <w:rsid w:val="00DD7AD4"/>
    <w:rsid w:val="00DE1110"/>
    <w:rsid w:val="00DE1D9D"/>
    <w:rsid w:val="00DE1ED0"/>
    <w:rsid w:val="00DE6677"/>
    <w:rsid w:val="00DE7017"/>
    <w:rsid w:val="00DF1D8A"/>
    <w:rsid w:val="00DF3C2D"/>
    <w:rsid w:val="00DF418F"/>
    <w:rsid w:val="00DF67F3"/>
    <w:rsid w:val="00E00424"/>
    <w:rsid w:val="00E01174"/>
    <w:rsid w:val="00E01787"/>
    <w:rsid w:val="00E044F6"/>
    <w:rsid w:val="00E04721"/>
    <w:rsid w:val="00E051B6"/>
    <w:rsid w:val="00E06951"/>
    <w:rsid w:val="00E07005"/>
    <w:rsid w:val="00E074DE"/>
    <w:rsid w:val="00E07A66"/>
    <w:rsid w:val="00E07B92"/>
    <w:rsid w:val="00E07D42"/>
    <w:rsid w:val="00E200B4"/>
    <w:rsid w:val="00E20EB8"/>
    <w:rsid w:val="00E20EDE"/>
    <w:rsid w:val="00E2121A"/>
    <w:rsid w:val="00E21453"/>
    <w:rsid w:val="00E21903"/>
    <w:rsid w:val="00E25556"/>
    <w:rsid w:val="00E30B96"/>
    <w:rsid w:val="00E31143"/>
    <w:rsid w:val="00E3240E"/>
    <w:rsid w:val="00E334A5"/>
    <w:rsid w:val="00E356C7"/>
    <w:rsid w:val="00E364EB"/>
    <w:rsid w:val="00E40AE7"/>
    <w:rsid w:val="00E46053"/>
    <w:rsid w:val="00E468E4"/>
    <w:rsid w:val="00E50B32"/>
    <w:rsid w:val="00E5337B"/>
    <w:rsid w:val="00E53E2B"/>
    <w:rsid w:val="00E5442C"/>
    <w:rsid w:val="00E55AC1"/>
    <w:rsid w:val="00E5727E"/>
    <w:rsid w:val="00E57303"/>
    <w:rsid w:val="00E60E73"/>
    <w:rsid w:val="00E62A20"/>
    <w:rsid w:val="00E62CAA"/>
    <w:rsid w:val="00E62D77"/>
    <w:rsid w:val="00E67842"/>
    <w:rsid w:val="00E70DE0"/>
    <w:rsid w:val="00E7217D"/>
    <w:rsid w:val="00E722B5"/>
    <w:rsid w:val="00E72C73"/>
    <w:rsid w:val="00E73CDA"/>
    <w:rsid w:val="00E74C4F"/>
    <w:rsid w:val="00E74FA6"/>
    <w:rsid w:val="00E75FE8"/>
    <w:rsid w:val="00E76CB1"/>
    <w:rsid w:val="00E76FB7"/>
    <w:rsid w:val="00E80DDB"/>
    <w:rsid w:val="00E812F0"/>
    <w:rsid w:val="00E82E03"/>
    <w:rsid w:val="00E84C85"/>
    <w:rsid w:val="00E8554B"/>
    <w:rsid w:val="00E8617A"/>
    <w:rsid w:val="00E876A3"/>
    <w:rsid w:val="00E87E1E"/>
    <w:rsid w:val="00E903EE"/>
    <w:rsid w:val="00E92739"/>
    <w:rsid w:val="00E9365F"/>
    <w:rsid w:val="00E9698F"/>
    <w:rsid w:val="00E96C4B"/>
    <w:rsid w:val="00E97B26"/>
    <w:rsid w:val="00EA034D"/>
    <w:rsid w:val="00EA1592"/>
    <w:rsid w:val="00EA1725"/>
    <w:rsid w:val="00EA44EB"/>
    <w:rsid w:val="00EA5A09"/>
    <w:rsid w:val="00EA720E"/>
    <w:rsid w:val="00EB3FD3"/>
    <w:rsid w:val="00EB5D0E"/>
    <w:rsid w:val="00EB61B6"/>
    <w:rsid w:val="00EB62B4"/>
    <w:rsid w:val="00EB6883"/>
    <w:rsid w:val="00EB7A00"/>
    <w:rsid w:val="00EB7D8A"/>
    <w:rsid w:val="00EB7DCB"/>
    <w:rsid w:val="00EB7DF3"/>
    <w:rsid w:val="00EC096D"/>
    <w:rsid w:val="00EC2063"/>
    <w:rsid w:val="00EC4B9C"/>
    <w:rsid w:val="00EC50CA"/>
    <w:rsid w:val="00EC5CDB"/>
    <w:rsid w:val="00EC609F"/>
    <w:rsid w:val="00ED0A6B"/>
    <w:rsid w:val="00ED0ADA"/>
    <w:rsid w:val="00ED0AFC"/>
    <w:rsid w:val="00ED137F"/>
    <w:rsid w:val="00ED15C2"/>
    <w:rsid w:val="00ED2EBB"/>
    <w:rsid w:val="00ED30E7"/>
    <w:rsid w:val="00ED3188"/>
    <w:rsid w:val="00ED374D"/>
    <w:rsid w:val="00ED37C0"/>
    <w:rsid w:val="00ED49BB"/>
    <w:rsid w:val="00EE0E0D"/>
    <w:rsid w:val="00EE14CB"/>
    <w:rsid w:val="00EE3C03"/>
    <w:rsid w:val="00EE4023"/>
    <w:rsid w:val="00EE4ACB"/>
    <w:rsid w:val="00EE6099"/>
    <w:rsid w:val="00EE6BCB"/>
    <w:rsid w:val="00EF1067"/>
    <w:rsid w:val="00EF1662"/>
    <w:rsid w:val="00EF198A"/>
    <w:rsid w:val="00EF3357"/>
    <w:rsid w:val="00EF4578"/>
    <w:rsid w:val="00EF60C8"/>
    <w:rsid w:val="00EF6633"/>
    <w:rsid w:val="00EF6FE5"/>
    <w:rsid w:val="00EF7341"/>
    <w:rsid w:val="00F0171A"/>
    <w:rsid w:val="00F02F7D"/>
    <w:rsid w:val="00F03E77"/>
    <w:rsid w:val="00F05805"/>
    <w:rsid w:val="00F06673"/>
    <w:rsid w:val="00F11605"/>
    <w:rsid w:val="00F12C3F"/>
    <w:rsid w:val="00F1736B"/>
    <w:rsid w:val="00F17B21"/>
    <w:rsid w:val="00F20B94"/>
    <w:rsid w:val="00F220F0"/>
    <w:rsid w:val="00F22700"/>
    <w:rsid w:val="00F25E8D"/>
    <w:rsid w:val="00F266FF"/>
    <w:rsid w:val="00F27216"/>
    <w:rsid w:val="00F272A5"/>
    <w:rsid w:val="00F2791B"/>
    <w:rsid w:val="00F27B57"/>
    <w:rsid w:val="00F27F39"/>
    <w:rsid w:val="00F3018B"/>
    <w:rsid w:val="00F301DC"/>
    <w:rsid w:val="00F31272"/>
    <w:rsid w:val="00F337E2"/>
    <w:rsid w:val="00F34593"/>
    <w:rsid w:val="00F35134"/>
    <w:rsid w:val="00F3536D"/>
    <w:rsid w:val="00F3657E"/>
    <w:rsid w:val="00F4149E"/>
    <w:rsid w:val="00F41BAE"/>
    <w:rsid w:val="00F43605"/>
    <w:rsid w:val="00F44837"/>
    <w:rsid w:val="00F509F9"/>
    <w:rsid w:val="00F52782"/>
    <w:rsid w:val="00F52C7B"/>
    <w:rsid w:val="00F551E7"/>
    <w:rsid w:val="00F55432"/>
    <w:rsid w:val="00F55E90"/>
    <w:rsid w:val="00F56281"/>
    <w:rsid w:val="00F61158"/>
    <w:rsid w:val="00F64D42"/>
    <w:rsid w:val="00F657F8"/>
    <w:rsid w:val="00F6606C"/>
    <w:rsid w:val="00F6763C"/>
    <w:rsid w:val="00F677F2"/>
    <w:rsid w:val="00F70482"/>
    <w:rsid w:val="00F71AD1"/>
    <w:rsid w:val="00F72964"/>
    <w:rsid w:val="00F73401"/>
    <w:rsid w:val="00F73FA5"/>
    <w:rsid w:val="00F762F6"/>
    <w:rsid w:val="00F768EE"/>
    <w:rsid w:val="00F771AC"/>
    <w:rsid w:val="00F83523"/>
    <w:rsid w:val="00F83A18"/>
    <w:rsid w:val="00F83C49"/>
    <w:rsid w:val="00F85CEE"/>
    <w:rsid w:val="00F87EB8"/>
    <w:rsid w:val="00F91DB3"/>
    <w:rsid w:val="00F93C23"/>
    <w:rsid w:val="00F93E55"/>
    <w:rsid w:val="00F94B04"/>
    <w:rsid w:val="00F9555C"/>
    <w:rsid w:val="00F96462"/>
    <w:rsid w:val="00F96C32"/>
    <w:rsid w:val="00FA0B94"/>
    <w:rsid w:val="00FA2859"/>
    <w:rsid w:val="00FA5E79"/>
    <w:rsid w:val="00FB33A2"/>
    <w:rsid w:val="00FB33EF"/>
    <w:rsid w:val="00FB3F40"/>
    <w:rsid w:val="00FB479E"/>
    <w:rsid w:val="00FB6369"/>
    <w:rsid w:val="00FB7A1D"/>
    <w:rsid w:val="00FC0006"/>
    <w:rsid w:val="00FC0694"/>
    <w:rsid w:val="00FC0751"/>
    <w:rsid w:val="00FC137D"/>
    <w:rsid w:val="00FC16E2"/>
    <w:rsid w:val="00FC2A60"/>
    <w:rsid w:val="00FC346E"/>
    <w:rsid w:val="00FC5E05"/>
    <w:rsid w:val="00FC6682"/>
    <w:rsid w:val="00FD08DC"/>
    <w:rsid w:val="00FD0B45"/>
    <w:rsid w:val="00FD2207"/>
    <w:rsid w:val="00FD42D8"/>
    <w:rsid w:val="00FD6140"/>
    <w:rsid w:val="00FD6A1C"/>
    <w:rsid w:val="00FD740A"/>
    <w:rsid w:val="00FE065F"/>
    <w:rsid w:val="00FE2112"/>
    <w:rsid w:val="00FE4A2A"/>
    <w:rsid w:val="00FE63BE"/>
    <w:rsid w:val="00FF012E"/>
    <w:rsid w:val="00FF04BB"/>
    <w:rsid w:val="00FF0B42"/>
    <w:rsid w:val="00FF12FE"/>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link w:val="CRCoverPageChar"/>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Char1">
    <w:name w:val="B1 Char1"/>
    <w:qFormat/>
    <w:rsid w:val="00872B88"/>
    <w:rPr>
      <w:lang w:val="en-GB" w:eastAsia="en-US"/>
    </w:rPr>
  </w:style>
  <w:style w:type="character" w:customStyle="1" w:styleId="B2Char">
    <w:name w:val="B2 Char"/>
    <w:link w:val="B2"/>
    <w:qFormat/>
    <w:locked/>
    <w:rsid w:val="00872B88"/>
    <w:rPr>
      <w:rFonts w:ascii="Times New Roman" w:eastAsia="SimSun" w:hAnsi="Times New Roman" w:cs="Times New Roman"/>
      <w:sz w:val="20"/>
      <w:szCs w:val="20"/>
      <w:lang w:val="en-GB"/>
    </w:rPr>
  </w:style>
  <w:style w:type="character" w:customStyle="1" w:styleId="B1Zchn">
    <w:name w:val="B1 Zchn"/>
    <w:qFormat/>
    <w:rsid w:val="003C1B5E"/>
    <w:rPr>
      <w:lang w:eastAsia="en-US"/>
    </w:rPr>
  </w:style>
  <w:style w:type="paragraph" w:styleId="BodyTextIndent2">
    <w:name w:val="Body Text Indent 2"/>
    <w:basedOn w:val="Normal"/>
    <w:link w:val="BodyTextIndent2Char"/>
    <w:rsid w:val="002B4EEE"/>
    <w:pPr>
      <w:widowControl w:val="0"/>
      <w:numPr>
        <w:numId w:val="16"/>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2B4EEE"/>
    <w:rPr>
      <w:rFonts w:ascii="Times New Roman" w:eastAsia="Times New Roman" w:hAnsi="Times New Roman" w:cs="Times New Roman"/>
      <w:kern w:val="2"/>
      <w:sz w:val="20"/>
      <w:szCs w:val="20"/>
      <w:lang w:eastAsia="ja-JP"/>
    </w:rPr>
  </w:style>
  <w:style w:type="character" w:customStyle="1" w:styleId="CRCoverPageChar">
    <w:name w:val="CR Cover Page Char"/>
    <w:link w:val="CRCoverPage"/>
    <w:rsid w:val="009113BD"/>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0941">
      <w:bodyDiv w:val="1"/>
      <w:marLeft w:val="0"/>
      <w:marRight w:val="0"/>
      <w:marTop w:val="0"/>
      <w:marBottom w:val="0"/>
      <w:divBdr>
        <w:top w:val="none" w:sz="0" w:space="0" w:color="auto"/>
        <w:left w:val="none" w:sz="0" w:space="0" w:color="auto"/>
        <w:bottom w:val="none" w:sz="0" w:space="0" w:color="auto"/>
        <w:right w:val="none" w:sz="0" w:space="0" w:color="auto"/>
      </w:divBdr>
    </w:div>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D3A08-7C5E-4F48-B721-A5ECBFE03A45}">
  <ds:schemaRefs>
    <ds:schemaRef ds:uri="http://schemas.microsoft.com/sharepoint/v3/contenttype/forms"/>
  </ds:schemaRefs>
</ds:datastoreItem>
</file>

<file path=customXml/itemProps2.xml><?xml version="1.0" encoding="utf-8"?>
<ds:datastoreItem xmlns:ds="http://schemas.openxmlformats.org/officeDocument/2006/customXml" ds:itemID="{3E00AD5E-3337-41FD-A898-E09015B5E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DD6EE-58D6-421E-AB22-3FF6494013DF}">
  <ds:schemaRefs>
    <ds:schemaRef ds:uri="http://purl.org/dc/dcmitype/"/>
    <ds:schemaRef ds:uri="2ff76fbf-12b9-4337-ad3b-122e2d975ade"/>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elements/1.1/"/>
    <ds:schemaRef ds:uri="ab813fb6-1347-4985-ab36-6575371b00b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CFDD37D-CA1A-4FD1-80B4-62423E89F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3</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Panteleev, Sergey</cp:lastModifiedBy>
  <cp:revision>281</cp:revision>
  <dcterms:created xsi:type="dcterms:W3CDTF">2020-04-10T21:14:00Z</dcterms:created>
  <dcterms:modified xsi:type="dcterms:W3CDTF">2020-10-16T19:31:00Z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2020-05-16 00:17:52Z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